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07037" w14:textId="77777777" w:rsidR="001F3421"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0FBDDF80" w14:textId="75E94EDD" w:rsidR="001F3421" w:rsidRDefault="00000000">
      <w:pPr>
        <w:spacing w:line="276" w:lineRule="auto"/>
        <w:jc w:val="center"/>
        <w:rPr>
          <w:rFonts w:ascii="Verdana" w:hAnsi="Verdana" w:cs="Arial"/>
          <w:b/>
          <w:bCs/>
          <w:smallCaps/>
          <w:color w:val="000000"/>
          <w:sz w:val="22"/>
          <w:szCs w:val="22"/>
        </w:rPr>
      </w:pPr>
      <w:r>
        <w:rPr>
          <w:rFonts w:ascii="Verdana" w:hAnsi="Verdana" w:cs="Arial"/>
          <w:b/>
          <w:bCs/>
          <w:smallCaps/>
          <w:color w:val="000000"/>
          <w:sz w:val="22"/>
          <w:szCs w:val="22"/>
        </w:rPr>
        <w:t>PREGÃO ELETRÔNICO Nº 0</w:t>
      </w:r>
      <w:r w:rsidR="006340D9">
        <w:rPr>
          <w:rFonts w:ascii="Verdana" w:hAnsi="Verdana" w:cs="Arial"/>
          <w:b/>
          <w:bCs/>
          <w:smallCaps/>
          <w:color w:val="000000"/>
          <w:sz w:val="22"/>
          <w:szCs w:val="22"/>
        </w:rPr>
        <w:t>7</w:t>
      </w:r>
      <w:r w:rsidR="0089704A">
        <w:rPr>
          <w:rFonts w:ascii="Verdana" w:hAnsi="Verdana" w:cs="Arial"/>
          <w:b/>
          <w:bCs/>
          <w:smallCaps/>
          <w:color w:val="000000"/>
          <w:sz w:val="22"/>
          <w:szCs w:val="22"/>
        </w:rPr>
        <w:t>5</w:t>
      </w:r>
      <w:r>
        <w:rPr>
          <w:rFonts w:ascii="Verdana" w:hAnsi="Verdana" w:cs="Arial"/>
          <w:b/>
          <w:bCs/>
          <w:smallCaps/>
          <w:color w:val="000000"/>
          <w:sz w:val="22"/>
          <w:szCs w:val="22"/>
        </w:rPr>
        <w:t>/2025</w:t>
      </w:r>
    </w:p>
    <w:p w14:paraId="1CF81014" w14:textId="12C636B1" w:rsidR="001F3421" w:rsidRDefault="00000000">
      <w:pPr>
        <w:spacing w:line="276" w:lineRule="auto"/>
        <w:jc w:val="center"/>
        <w:rPr>
          <w:sz w:val="26"/>
          <w:szCs w:val="26"/>
        </w:rPr>
      </w:pPr>
      <w:r>
        <w:rPr>
          <w:rFonts w:ascii="Verdana" w:hAnsi="Verdana" w:cs="Arial"/>
          <w:b/>
          <w:bCs/>
          <w:smallCaps/>
          <w:color w:val="000000"/>
          <w:sz w:val="26"/>
          <w:szCs w:val="26"/>
        </w:rPr>
        <w:t>(Processo Administrativo n° 008</w:t>
      </w:r>
      <w:r w:rsidR="006340D9">
        <w:rPr>
          <w:rFonts w:ascii="Verdana" w:hAnsi="Verdana" w:cs="Arial"/>
          <w:b/>
          <w:bCs/>
          <w:smallCaps/>
          <w:color w:val="000000"/>
          <w:sz w:val="26"/>
          <w:szCs w:val="26"/>
        </w:rPr>
        <w:t>225</w:t>
      </w:r>
      <w:r>
        <w:rPr>
          <w:rFonts w:ascii="Verdana" w:hAnsi="Verdana" w:cs="Arial"/>
          <w:b/>
          <w:bCs/>
          <w:smallCaps/>
          <w:color w:val="000000"/>
          <w:sz w:val="26"/>
          <w:szCs w:val="26"/>
        </w:rPr>
        <w:t>/202</w:t>
      </w:r>
      <w:r w:rsidR="006340D9">
        <w:rPr>
          <w:rFonts w:ascii="Verdana" w:hAnsi="Verdana" w:cs="Arial"/>
          <w:b/>
          <w:bCs/>
          <w:smallCaps/>
          <w:color w:val="000000"/>
          <w:sz w:val="26"/>
          <w:szCs w:val="26"/>
        </w:rPr>
        <w:t xml:space="preserve">5 </w:t>
      </w:r>
      <w:r>
        <w:rPr>
          <w:rFonts w:ascii="Verdana" w:hAnsi="Verdana" w:cs="Arial"/>
          <w:b/>
          <w:bCs/>
          <w:smallCaps/>
          <w:color w:val="000000"/>
          <w:sz w:val="26"/>
          <w:szCs w:val="26"/>
        </w:rPr>
        <w:t xml:space="preserve">de </w:t>
      </w:r>
      <w:r w:rsidR="006340D9">
        <w:rPr>
          <w:rFonts w:ascii="Verdana" w:hAnsi="Verdana" w:cs="Arial"/>
          <w:b/>
          <w:bCs/>
          <w:smallCaps/>
          <w:color w:val="000000"/>
          <w:sz w:val="26"/>
          <w:szCs w:val="26"/>
        </w:rPr>
        <w:t>18</w:t>
      </w:r>
      <w:r>
        <w:rPr>
          <w:rFonts w:ascii="Verdana" w:hAnsi="Verdana" w:cs="Arial"/>
          <w:b/>
          <w:bCs/>
          <w:smallCaps/>
          <w:color w:val="000000"/>
          <w:sz w:val="26"/>
          <w:szCs w:val="26"/>
        </w:rPr>
        <w:t>/1</w:t>
      </w:r>
      <w:r w:rsidR="006340D9">
        <w:rPr>
          <w:rFonts w:ascii="Verdana" w:hAnsi="Verdana" w:cs="Arial"/>
          <w:b/>
          <w:bCs/>
          <w:smallCaps/>
          <w:color w:val="000000"/>
          <w:sz w:val="26"/>
          <w:szCs w:val="26"/>
        </w:rPr>
        <w:t>1</w:t>
      </w:r>
      <w:r>
        <w:rPr>
          <w:rFonts w:ascii="Verdana" w:hAnsi="Verdana" w:cs="Arial"/>
          <w:b/>
          <w:bCs/>
          <w:smallCaps/>
          <w:color w:val="000000"/>
          <w:sz w:val="26"/>
          <w:szCs w:val="26"/>
        </w:rPr>
        <w:t>/202</w:t>
      </w:r>
      <w:r w:rsidR="006340D9">
        <w:rPr>
          <w:rFonts w:ascii="Verdana" w:hAnsi="Verdana" w:cs="Arial"/>
          <w:b/>
          <w:bCs/>
          <w:smallCaps/>
          <w:color w:val="000000"/>
          <w:sz w:val="26"/>
          <w:szCs w:val="26"/>
        </w:rPr>
        <w:t>5</w:t>
      </w:r>
      <w:r>
        <w:rPr>
          <w:rFonts w:ascii="Verdana" w:hAnsi="Verdana" w:cs="Arial"/>
          <w:b/>
          <w:bCs/>
          <w:smallCaps/>
          <w:color w:val="000000"/>
          <w:sz w:val="26"/>
          <w:szCs w:val="26"/>
        </w:rPr>
        <w:t>)</w:t>
      </w:r>
    </w:p>
    <w:p w14:paraId="738D9CAB" w14:textId="77777777" w:rsidR="001F3421" w:rsidRDefault="001F3421">
      <w:pPr>
        <w:spacing w:line="276" w:lineRule="auto"/>
        <w:jc w:val="center"/>
        <w:rPr>
          <w:sz w:val="20"/>
          <w:szCs w:val="20"/>
        </w:rPr>
      </w:pPr>
    </w:p>
    <w:p w14:paraId="1AC02EF4" w14:textId="77777777" w:rsidR="001F3421"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9D61098" w14:textId="77777777" w:rsidR="001F3421" w:rsidRDefault="001F3421">
      <w:pPr>
        <w:spacing w:before="57" w:after="57" w:line="276" w:lineRule="auto"/>
        <w:jc w:val="both"/>
        <w:rPr>
          <w:rFonts w:ascii="Verdana" w:hAnsi="Verdana" w:cs="Arial"/>
          <w:b/>
          <w:bCs/>
          <w:color w:val="000000"/>
          <w:sz w:val="20"/>
          <w:szCs w:val="20"/>
        </w:rPr>
      </w:pPr>
    </w:p>
    <w:p w14:paraId="04477BC7" w14:textId="2267F695" w:rsidR="001F3421"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E45D0F">
        <w:rPr>
          <w:rFonts w:ascii="Verdana" w:hAnsi="Verdana" w:cs="Arial"/>
          <w:b/>
          <w:bCs/>
          <w:color w:val="000000"/>
          <w:sz w:val="20"/>
          <w:szCs w:val="20"/>
        </w:rPr>
        <w:t>2</w:t>
      </w:r>
      <w:r w:rsidR="00BD1B5C">
        <w:rPr>
          <w:rFonts w:ascii="Verdana" w:hAnsi="Verdana" w:cs="Arial"/>
          <w:b/>
          <w:bCs/>
          <w:color w:val="000000"/>
          <w:sz w:val="20"/>
          <w:szCs w:val="20"/>
        </w:rPr>
        <w:t>4</w:t>
      </w:r>
      <w:r>
        <w:rPr>
          <w:rFonts w:ascii="Verdana" w:hAnsi="Verdana" w:cs="Arial"/>
          <w:b/>
          <w:bCs/>
          <w:color w:val="000000"/>
          <w:sz w:val="20"/>
          <w:szCs w:val="20"/>
        </w:rPr>
        <w:t>/</w:t>
      </w:r>
      <w:r w:rsidR="00E45D0F">
        <w:rPr>
          <w:rFonts w:ascii="Verdana" w:hAnsi="Verdana" w:cs="Arial"/>
          <w:b/>
          <w:bCs/>
          <w:color w:val="000000"/>
          <w:sz w:val="20"/>
          <w:szCs w:val="20"/>
        </w:rPr>
        <w:t>12</w:t>
      </w:r>
      <w:r>
        <w:rPr>
          <w:rFonts w:ascii="Verdana" w:hAnsi="Verdana" w:cs="Arial"/>
          <w:b/>
          <w:bCs/>
          <w:color w:val="000000"/>
          <w:sz w:val="20"/>
          <w:szCs w:val="20"/>
        </w:rPr>
        <w:t>/202</w:t>
      </w:r>
      <w:r w:rsidR="0089704A">
        <w:rPr>
          <w:rFonts w:ascii="Verdana" w:hAnsi="Verdana" w:cs="Arial"/>
          <w:b/>
          <w:bCs/>
          <w:color w:val="000000"/>
          <w:sz w:val="20"/>
          <w:szCs w:val="20"/>
        </w:rPr>
        <w:t>5</w:t>
      </w:r>
      <w:r>
        <w:rPr>
          <w:rFonts w:ascii="Verdana" w:hAnsi="Verdana" w:cs="Arial"/>
          <w:b/>
          <w:bCs/>
          <w:color w:val="000000"/>
          <w:sz w:val="20"/>
          <w:szCs w:val="20"/>
        </w:rPr>
        <w:t>.</w:t>
      </w:r>
    </w:p>
    <w:p w14:paraId="45642BA1" w14:textId="0E003F0E" w:rsidR="001F3421"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486D11">
        <w:rPr>
          <w:rFonts w:ascii="Verdana" w:hAnsi="Verdana" w:cs="Arial"/>
          <w:b/>
          <w:bCs/>
          <w:color w:val="000000"/>
          <w:sz w:val="20"/>
          <w:szCs w:val="20"/>
        </w:rPr>
        <w:t>08</w:t>
      </w:r>
      <w:r>
        <w:rPr>
          <w:rFonts w:ascii="Verdana" w:hAnsi="Verdana" w:cs="Arial"/>
          <w:b/>
          <w:bCs/>
          <w:color w:val="000000"/>
          <w:sz w:val="20"/>
          <w:szCs w:val="20"/>
        </w:rPr>
        <w:t>h00min.</w:t>
      </w:r>
    </w:p>
    <w:p w14:paraId="2EEA8B04" w14:textId="77777777" w:rsidR="001F3421"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76E3F5E3" w14:textId="77777777" w:rsidR="001F3421"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25CF2B6" w14:textId="77777777" w:rsidR="001F3421" w:rsidRDefault="001F3421">
      <w:pPr>
        <w:spacing w:before="57" w:after="57" w:line="276" w:lineRule="auto"/>
        <w:rPr>
          <w:rFonts w:ascii="Verdana" w:hAnsi="Verdana" w:cs="Arial"/>
          <w:color w:val="000000"/>
          <w:sz w:val="20"/>
          <w:szCs w:val="20"/>
        </w:rPr>
      </w:pPr>
    </w:p>
    <w:p w14:paraId="62D803A9" w14:textId="77777777" w:rsidR="001F3421"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1411588B" w14:textId="77777777" w:rsidR="001F3421"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w:t>
      </w:r>
      <w:bookmarkEnd w:id="1"/>
      <w:r>
        <w:rPr>
          <w:rFonts w:ascii="Verdana" w:eastAsia="Batang;바탕" w:hAnsi="Verdana" w:cs="Arial"/>
          <w:iCs/>
          <w:sz w:val="20"/>
          <w:szCs w:val="20"/>
        </w:rPr>
        <w:t xml:space="preserve">para futura e eventual </w:t>
      </w:r>
      <w:r>
        <w:rPr>
          <w:rFonts w:ascii="Verdana" w:hAnsi="Verdana"/>
          <w:iCs/>
          <w:sz w:val="20"/>
          <w:szCs w:val="20"/>
        </w:rPr>
        <w:t xml:space="preserve">aquisição de gêneros alimentícios (café e Açúcar) e material de consumo, para atendimento as necessidades administrativas da Prefeitura Municipal de São Gabriel da Palha,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787E806B" w14:textId="77777777" w:rsidR="001F3421"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811845B" w14:textId="77777777" w:rsidR="001F3421"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7BC4E559" w14:textId="3F0C6CF6" w:rsidR="0089704A" w:rsidRDefault="0089704A" w:rsidP="0089704A">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sz w:val="20"/>
          <w:szCs w:val="20"/>
          <w:highlight w:val="yellow"/>
        </w:rPr>
      </w:pPr>
      <w:r>
        <w:rPr>
          <w:rFonts w:ascii="Verdana" w:eastAsia="Batang;바탕" w:hAnsi="Verdana" w:cs="Arial"/>
          <w:b/>
          <w:bCs/>
          <w:sz w:val="20"/>
          <w:szCs w:val="20"/>
          <w:highlight w:val="yellow"/>
        </w:rPr>
        <w:t xml:space="preserve">a) </w:t>
      </w:r>
      <w:r>
        <w:rPr>
          <w:rFonts w:ascii="Verdana" w:eastAsia="Batang;바탕" w:hAnsi="Verdana" w:cs="Arial"/>
          <w:sz w:val="20"/>
          <w:szCs w:val="20"/>
          <w:highlight w:val="yellow"/>
        </w:rPr>
        <w:t>A licitação correspondente ao ite</w:t>
      </w:r>
      <w:r w:rsidR="00772CFE">
        <w:rPr>
          <w:rFonts w:ascii="Verdana" w:eastAsia="Batang;바탕" w:hAnsi="Verdana" w:cs="Arial"/>
          <w:sz w:val="20"/>
          <w:szCs w:val="20"/>
          <w:highlight w:val="yellow"/>
        </w:rPr>
        <w:t>m</w:t>
      </w:r>
      <w:r>
        <w:rPr>
          <w:rFonts w:ascii="Verdana" w:eastAsia="Batang;바탕" w:hAnsi="Verdana" w:cs="Arial"/>
          <w:sz w:val="20"/>
          <w:szCs w:val="20"/>
          <w:highlight w:val="yellow"/>
        </w:rPr>
        <w:t xml:space="preserve"> </w:t>
      </w:r>
      <w:r w:rsidR="00772CFE">
        <w:rPr>
          <w:rFonts w:ascii="Verdana" w:eastAsia="Batang;바탕" w:hAnsi="Verdana" w:cs="Arial"/>
          <w:sz w:val="20"/>
          <w:szCs w:val="20"/>
          <w:highlight w:val="yellow"/>
        </w:rPr>
        <w:t>01</w:t>
      </w:r>
      <w:r>
        <w:rPr>
          <w:rFonts w:ascii="Verdana" w:eastAsia="Batang;바탕" w:hAnsi="Verdana" w:cs="Arial"/>
          <w:sz w:val="20"/>
          <w:szCs w:val="20"/>
          <w:highlight w:val="yellow"/>
        </w:rPr>
        <w:t xml:space="preserve"> não ocorrer</w:t>
      </w:r>
      <w:r w:rsidR="00772CFE">
        <w:rPr>
          <w:rFonts w:ascii="Verdana" w:eastAsia="Batang;바탕" w:hAnsi="Verdana" w:cs="Arial"/>
          <w:sz w:val="20"/>
          <w:szCs w:val="20"/>
          <w:highlight w:val="yellow"/>
        </w:rPr>
        <w:t>á</w:t>
      </w:r>
      <w:r>
        <w:rPr>
          <w:rFonts w:ascii="Verdana" w:eastAsia="Batang;바탕" w:hAnsi="Verdana" w:cs="Arial"/>
          <w:sz w:val="20"/>
          <w:szCs w:val="20"/>
          <w:highlight w:val="yellow"/>
        </w:rPr>
        <w:t xml:space="preserve">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ascii="Verdana" w:eastAsia="Batang;바탕" w:hAnsi="Verdana" w:cs="Arial"/>
          <w:kern w:val="2"/>
          <w:sz w:val="20"/>
          <w:szCs w:val="20"/>
          <w:highlight w:val="yellow"/>
          <w:lang w:eastAsia="zh-CN" w:bidi="hi-IN"/>
        </w:rPr>
        <w:t>unitário</w:t>
      </w:r>
      <w:r>
        <w:rPr>
          <w:rFonts w:ascii="Verdana" w:eastAsia="Batang;바탕" w:hAnsi="Verdana" w:cs="Arial"/>
          <w:sz w:val="20"/>
          <w:szCs w:val="20"/>
          <w:highlight w:val="yellow"/>
        </w:rPr>
        <w:t>.</w:t>
      </w:r>
    </w:p>
    <w:p w14:paraId="3EA524AE" w14:textId="2065591E" w:rsidR="001F3421" w:rsidRDefault="0089704A" w:rsidP="0089704A">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eastAsia="Batang;바탕" w:hAnsi="Verdana" w:cs="Arial"/>
          <w:iCs/>
          <w:color w:val="000000"/>
          <w:sz w:val="20"/>
          <w:szCs w:val="20"/>
        </w:rPr>
      </w:pPr>
      <w:r>
        <w:rPr>
          <w:rFonts w:ascii="Verdana" w:eastAsia="Batang;바탕" w:hAnsi="Verdana" w:cs="Arial"/>
          <w:b/>
          <w:bCs/>
          <w:iCs/>
          <w:color w:val="000000"/>
          <w:sz w:val="20"/>
          <w:szCs w:val="20"/>
          <w:highlight w:val="yellow"/>
        </w:rPr>
        <w:t xml:space="preserve">b) </w:t>
      </w:r>
      <w:r>
        <w:rPr>
          <w:rFonts w:ascii="Verdana" w:eastAsia="Batang;바탕" w:hAnsi="Verdana" w:cs="Arial"/>
          <w:iCs/>
          <w:color w:val="000000"/>
          <w:sz w:val="20"/>
          <w:szCs w:val="20"/>
          <w:highlight w:val="yellow"/>
        </w:rPr>
        <w:t>Os demais itens da licitação ocorrerão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6B18A040" w14:textId="77777777" w:rsidR="0089704A" w:rsidRDefault="0089704A" w:rsidP="0089704A">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607D0432" w14:textId="77777777" w:rsidR="001F3421"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3716DBF7" w14:textId="77777777" w:rsidR="001F3421"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0301587E" w14:textId="77777777" w:rsidR="001F3421"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65AC915E" w14:textId="77777777" w:rsidR="001F3421" w:rsidRDefault="001F3421">
      <w:pPr>
        <w:spacing w:line="276" w:lineRule="auto"/>
        <w:jc w:val="both"/>
      </w:pPr>
    </w:p>
    <w:p w14:paraId="2851BAD0" w14:textId="77777777" w:rsidR="001F3421" w:rsidRDefault="00000000">
      <w:pPr>
        <w:pStyle w:val="Nivel01"/>
        <w:numPr>
          <w:ilvl w:val="0"/>
          <w:numId w:val="2"/>
        </w:numPr>
        <w:spacing w:before="57" w:after="57" w:line="276" w:lineRule="auto"/>
        <w:ind w:left="0" w:firstLine="0"/>
      </w:pPr>
      <w:r>
        <w:rPr>
          <w:rFonts w:ascii="Verdana" w:hAnsi="Verdana" w:cs="Arial"/>
        </w:rPr>
        <w:lastRenderedPageBreak/>
        <w:t>DO CREDENCIAMENTO</w:t>
      </w:r>
    </w:p>
    <w:p w14:paraId="62788B1D" w14:textId="77777777" w:rsidR="001F3421"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457DB14D" w14:textId="77777777" w:rsidR="001F3421"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207A1AE" w14:textId="77777777" w:rsidR="001F3421"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79D2475B" w14:textId="77777777" w:rsidR="001F3421"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13086247" w14:textId="77777777" w:rsidR="001F3421"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43AEFDB5" w14:textId="77777777" w:rsidR="001F3421"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B47E046" w14:textId="77777777" w:rsidR="001F3421" w:rsidRDefault="001F3421">
      <w:pPr>
        <w:pStyle w:val="Default"/>
        <w:spacing w:before="57" w:after="57" w:line="276" w:lineRule="auto"/>
        <w:jc w:val="both"/>
        <w:rPr>
          <w:rFonts w:ascii="Verdana" w:hAnsi="Verdana"/>
          <w:sz w:val="20"/>
          <w:szCs w:val="20"/>
        </w:rPr>
      </w:pPr>
    </w:p>
    <w:p w14:paraId="7F7396E5" w14:textId="77777777" w:rsidR="001F3421" w:rsidRDefault="00000000">
      <w:pPr>
        <w:pStyle w:val="Nivel01"/>
        <w:numPr>
          <w:ilvl w:val="0"/>
          <w:numId w:val="2"/>
        </w:numPr>
        <w:spacing w:before="57" w:after="57" w:line="276" w:lineRule="auto"/>
        <w:ind w:left="0" w:firstLine="0"/>
      </w:pPr>
      <w:r>
        <w:rPr>
          <w:rFonts w:ascii="Verdana" w:hAnsi="Verdana" w:cs="Arial"/>
        </w:rPr>
        <w:t>DA PARTICIPAÇÃO NO PREGÃO.</w:t>
      </w:r>
    </w:p>
    <w:p w14:paraId="1070DB9C" w14:textId="77777777" w:rsidR="001F3421" w:rsidRDefault="00000000">
      <w:pPr>
        <w:spacing w:before="57" w:after="57" w:line="276" w:lineRule="auto"/>
        <w:jc w:val="both"/>
        <w:rPr>
          <w:rFonts w:ascii="Verdana" w:hAnsi="Verdana" w:cs="Arial"/>
          <w:iCs/>
          <w:color w:val="000000"/>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ascii="Verdana" w:hAnsi="Verdana" w:cs="Arial"/>
          <w:iCs/>
          <w:color w:val="000000"/>
          <w:sz w:val="20"/>
          <w:szCs w:val="20"/>
        </w:rPr>
        <w:t xml:space="preserve"> </w:t>
      </w:r>
    </w:p>
    <w:p w14:paraId="54A5B26F" w14:textId="77777777" w:rsidR="001F3421" w:rsidRDefault="00000000">
      <w:pPr>
        <w:spacing w:before="57" w:after="57" w:line="276" w:lineRule="auto"/>
        <w:jc w:val="both"/>
      </w:pPr>
      <w:r>
        <w:rPr>
          <w:rFonts w:ascii="Verdana" w:hAnsi="Verdana" w:cs="Arial"/>
          <w:iCs/>
          <w:color w:val="000000"/>
          <w:sz w:val="20"/>
          <w:szCs w:val="20"/>
        </w:rPr>
        <w:t xml:space="preserve">4.1.1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73BB2017" w14:textId="77777777" w:rsidR="001F3421"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CCB1567" w14:textId="77777777" w:rsidR="001F3421" w:rsidRDefault="00000000">
      <w:pPr>
        <w:spacing w:before="57" w:after="57"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60104C8" w14:textId="5D828C9B" w:rsidR="001F3421" w:rsidRDefault="00000000">
      <w:pPr>
        <w:snapToGrid w:val="0"/>
        <w:spacing w:before="57" w:after="57" w:line="276" w:lineRule="auto"/>
        <w:jc w:val="both"/>
        <w:rPr>
          <w:rFonts w:ascii="Verdana" w:hAnsi="Verdana" w:cs="Arial"/>
          <w:bCs/>
          <w:color w:val="000000"/>
          <w:sz w:val="20"/>
          <w:szCs w:val="20"/>
        </w:rPr>
      </w:pPr>
      <w:r>
        <w:rPr>
          <w:rStyle w:val="InternetLink"/>
          <w:rFonts w:ascii="Verdana" w:hAnsi="Verdana" w:cs="Arial"/>
          <w:iCs/>
          <w:color w:val="auto"/>
          <w:sz w:val="20"/>
          <w:szCs w:val="20"/>
          <w:u w:val="none"/>
        </w:rPr>
        <w:t xml:space="preserve">4.2.2 </w:t>
      </w:r>
      <w:bookmarkStart w:id="2" w:name="_Hlk214282951"/>
      <w:r w:rsidR="0089704A">
        <w:rPr>
          <w:rStyle w:val="InternetLink1"/>
          <w:rFonts w:ascii="Verdana" w:hAnsi="Verdana" w:cs="Arial"/>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sidR="0089704A">
        <w:rPr>
          <w:rStyle w:val="InternetLink1"/>
          <w:rFonts w:ascii="Verdana" w:hAnsi="Verdana" w:cs="Arial"/>
          <w:b/>
          <w:bCs/>
          <w:iCs/>
          <w:color w:val="auto"/>
          <w:sz w:val="20"/>
          <w:szCs w:val="20"/>
          <w:u w:val="none"/>
        </w:rPr>
        <w:t xml:space="preserve">todas as certidões relativas a regularidade fiscal, mesmo que contenham alguma restrição, e ainda, a </w:t>
      </w:r>
      <w:r w:rsidR="0089704A">
        <w:rPr>
          <w:rStyle w:val="InternetLink1"/>
          <w:rFonts w:ascii="Verdana" w:hAnsi="Verdana" w:cs="Arial"/>
          <w:b/>
          <w:bCs/>
          <w:iCs/>
          <w:color w:val="auto"/>
          <w:sz w:val="20"/>
          <w:szCs w:val="20"/>
          <w:highlight w:val="yellow"/>
          <w:u w:val="none"/>
        </w:rPr>
        <w:t>CERTIDÃO EXPEDIDA PELA JUNTA COMERCIAL DA REGIÃO SEDE DA EMPRESA</w:t>
      </w:r>
      <w:r w:rsidR="0089704A">
        <w:rPr>
          <w:rStyle w:val="InternetLink1"/>
          <w:rFonts w:ascii="Verdana" w:hAnsi="Verdana" w:cs="Arial"/>
          <w:b/>
          <w:bCs/>
          <w:iCs/>
          <w:color w:val="auto"/>
          <w:sz w:val="20"/>
          <w:szCs w:val="20"/>
          <w:u w:val="none"/>
        </w:rPr>
        <w:t>,</w:t>
      </w:r>
      <w:r w:rsidR="0089704A">
        <w:rPr>
          <w:rStyle w:val="InternetLink1"/>
          <w:rFonts w:ascii="Verdana" w:hAnsi="Verdana" w:cs="Arial"/>
          <w:iCs/>
          <w:color w:val="auto"/>
          <w:sz w:val="20"/>
          <w:szCs w:val="20"/>
          <w:u w:val="none"/>
        </w:rPr>
        <w:t xml:space="preserve"> demonstrando a situação de enquadramento, </w:t>
      </w:r>
      <w:r w:rsidR="0089704A">
        <w:rPr>
          <w:rStyle w:val="InternetLink1"/>
          <w:rFonts w:ascii="Verdana" w:hAnsi="Verdana" w:cs="Arial"/>
          <w:b/>
          <w:bCs/>
          <w:iCs/>
          <w:color w:val="auto"/>
          <w:sz w:val="20"/>
          <w:szCs w:val="20"/>
          <w:highlight w:val="yellow"/>
          <w:u w:val="none"/>
        </w:rPr>
        <w:t>emitida n</w:t>
      </w:r>
      <w:r w:rsidR="0089704A">
        <w:rPr>
          <w:rStyle w:val="t286pc"/>
          <w:rFonts w:ascii="Verdana" w:hAnsi="Verdana"/>
          <w:b/>
          <w:bCs/>
          <w:sz w:val="20"/>
          <w:szCs w:val="20"/>
          <w:highlight w:val="yellow"/>
          <w:shd w:val="clear" w:color="auto" w:fill="FFFFFF"/>
        </w:rPr>
        <w:t>os</w:t>
      </w:r>
      <w:r w:rsidR="0089704A">
        <w:rPr>
          <w:rStyle w:val="t286pc"/>
          <w:rFonts w:ascii="Verdana" w:hAnsi="Verdana"/>
          <w:sz w:val="20"/>
          <w:szCs w:val="20"/>
          <w:highlight w:val="yellow"/>
          <w:shd w:val="clear" w:color="auto" w:fill="FFFFFF"/>
        </w:rPr>
        <w:t xml:space="preserve"> </w:t>
      </w:r>
      <w:r w:rsidR="0089704A">
        <w:rPr>
          <w:rStyle w:val="t286pc"/>
          <w:rFonts w:ascii="Verdana" w:hAnsi="Verdana"/>
          <w:b/>
          <w:bCs/>
          <w:sz w:val="20"/>
          <w:szCs w:val="20"/>
          <w:highlight w:val="yellow"/>
          <w:shd w:val="clear" w:color="auto" w:fill="FFFFFF"/>
        </w:rPr>
        <w:t>90 (noventa)</w:t>
      </w:r>
      <w:r w:rsidR="0089704A">
        <w:rPr>
          <w:rStyle w:val="t286pc"/>
          <w:rFonts w:ascii="Verdana" w:hAnsi="Verdana"/>
          <w:sz w:val="20"/>
          <w:szCs w:val="20"/>
          <w:highlight w:val="yellow"/>
          <w:shd w:val="clear" w:color="auto" w:fill="FFFFFF"/>
        </w:rPr>
        <w:t xml:space="preserve"> dias anteriores à data da sessão pública (abertura da licitação)</w:t>
      </w:r>
      <w:r w:rsidR="0089704A">
        <w:rPr>
          <w:rStyle w:val="InternetLink1"/>
          <w:rFonts w:ascii="Verdana" w:hAnsi="Verdana" w:cs="Arial"/>
          <w:iCs/>
          <w:color w:val="auto"/>
          <w:sz w:val="20"/>
          <w:szCs w:val="20"/>
          <w:u w:val="none"/>
        </w:rPr>
        <w:t>, sob pena de perda do direito de gozo dos referidos benefícios</w:t>
      </w:r>
      <w:r w:rsidR="0089704A">
        <w:rPr>
          <w:rFonts w:ascii="Verdana" w:hAnsi="Verdana" w:cs="Arial"/>
          <w:bCs/>
          <w:color w:val="000000"/>
          <w:sz w:val="20"/>
          <w:szCs w:val="20"/>
        </w:rPr>
        <w:t>.</w:t>
      </w:r>
      <w:bookmarkEnd w:id="2"/>
    </w:p>
    <w:p w14:paraId="302149F1" w14:textId="77777777" w:rsidR="001F3421"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081E81DD" w14:textId="77777777" w:rsidR="001F3421" w:rsidRDefault="00000000">
      <w:pPr>
        <w:tabs>
          <w:tab w:val="left" w:pos="1440"/>
        </w:tabs>
        <w:snapToGrid w:val="0"/>
        <w:spacing w:before="57" w:after="57" w:line="276" w:lineRule="auto"/>
        <w:jc w:val="both"/>
      </w:pPr>
      <w:r>
        <w:rPr>
          <w:rFonts w:ascii="Verdana" w:hAnsi="Verdana" w:cs="Arial"/>
          <w:bCs/>
          <w:sz w:val="20"/>
          <w:szCs w:val="20"/>
        </w:rPr>
        <w:lastRenderedPageBreak/>
        <w:t>4.3.1 Proibidos de participar de licitações e celebrar contratos administrativos, na forma da legislação vigente;</w:t>
      </w:r>
    </w:p>
    <w:p w14:paraId="1568B090" w14:textId="77777777" w:rsidR="001F3421"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6C4A3D68" w14:textId="77777777" w:rsidR="001F3421"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7722A85A" w14:textId="77777777" w:rsidR="001F3421"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7A1825B" w14:textId="77777777" w:rsidR="001F3421"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5A1281B3" w14:textId="77777777" w:rsidR="001F3421" w:rsidRDefault="00000000">
      <w:pPr>
        <w:tabs>
          <w:tab w:val="left" w:pos="1440"/>
        </w:tabs>
        <w:snapToGrid w:val="0"/>
        <w:spacing w:before="57" w:after="57"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06830D" w14:textId="77777777" w:rsidR="001F3421"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7BDE4716" w14:textId="77777777" w:rsidR="001F3421"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5A0E22" w14:textId="77777777" w:rsidR="001F3421" w:rsidRDefault="00000000">
      <w:pPr>
        <w:snapToGrid w:val="0"/>
        <w:spacing w:before="57" w:after="57" w:line="276" w:lineRule="auto"/>
        <w:jc w:val="both"/>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2EDCDAA3" w14:textId="77777777" w:rsidR="001F3421" w:rsidRDefault="00000000">
      <w:pPr>
        <w:snapToGrid w:val="0"/>
        <w:spacing w:before="57" w:after="57" w:line="276" w:lineRule="auto"/>
        <w:jc w:val="both"/>
      </w:pPr>
      <w:r>
        <w:rPr>
          <w:rFonts w:ascii="Verdana" w:hAnsi="Verdana" w:cs="Arial"/>
          <w:bCs/>
          <w:color w:val="000000"/>
          <w:sz w:val="20"/>
          <w:szCs w:val="20"/>
        </w:rPr>
        <w:t>4.3.10 Organizações da Sociedade Civil interesse Público – OSCIP, atuando nessa condição;</w:t>
      </w:r>
    </w:p>
    <w:p w14:paraId="69BC601A" w14:textId="77777777" w:rsidR="001F3421" w:rsidRDefault="00000000">
      <w:pPr>
        <w:snapToGrid w:val="0"/>
        <w:spacing w:before="57" w:after="57" w:line="276" w:lineRule="auto"/>
        <w:jc w:val="both"/>
        <w:rPr>
          <w:rFonts w:ascii="Verdana" w:hAnsi="Verdana" w:cs="Arial"/>
          <w:bCs/>
          <w:color w:val="000000"/>
          <w:sz w:val="20"/>
          <w:szCs w:val="20"/>
        </w:rPr>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ABFAAD2" w14:textId="77777777" w:rsidR="001F3421" w:rsidRDefault="00000000">
      <w:pPr>
        <w:snapToGrid w:val="0"/>
        <w:spacing w:before="57" w:after="57" w:line="276" w:lineRule="auto"/>
        <w:jc w:val="both"/>
      </w:pPr>
      <w:r>
        <w:rPr>
          <w:rFonts w:ascii="Verdana" w:hAnsi="Verdana" w:cs="Arial"/>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6093147" w14:textId="77777777" w:rsidR="001F3421" w:rsidRDefault="00000000">
      <w:pPr>
        <w:pStyle w:val="Nivel2"/>
        <w:numPr>
          <w:ilvl w:val="0"/>
          <w:numId w:val="0"/>
        </w:numPr>
        <w:spacing w:before="57" w:after="57"/>
        <w:rPr>
          <w:rFonts w:hint="eastAsi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9B4355A" w14:textId="77777777" w:rsidR="001F3421" w:rsidRDefault="00000000">
      <w:pPr>
        <w:pStyle w:val="Nivel2"/>
        <w:numPr>
          <w:ilvl w:val="0"/>
          <w:numId w:val="0"/>
        </w:numPr>
        <w:spacing w:before="57" w:after="57"/>
        <w:rPr>
          <w:rFonts w:hint="eastAsia"/>
        </w:rPr>
      </w:pPr>
      <w:bookmarkStart w:id="9" w:name="art14§3"/>
      <w:bookmarkEnd w:id="9"/>
      <w:r>
        <w:rPr>
          <w:rFonts w:ascii="Verdana" w:eastAsia="Segoe UI" w:hAnsi="Verdana" w:cs="Arial"/>
          <w:bCs/>
          <w:color w:val="000000"/>
        </w:rPr>
        <w:t>4.6 Equiparam-se aos autores do projeto as empresas integrantes do mesmo grupo econômico.</w:t>
      </w:r>
    </w:p>
    <w:p w14:paraId="216F9F41" w14:textId="77777777" w:rsidR="001F3421" w:rsidRDefault="00000000">
      <w:pPr>
        <w:pStyle w:val="Nivel2"/>
        <w:numPr>
          <w:ilvl w:val="0"/>
          <w:numId w:val="0"/>
        </w:numPr>
        <w:spacing w:before="57" w:after="57"/>
        <w:rPr>
          <w:rFonts w:hint="eastAsi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23D471F" w14:textId="77777777" w:rsidR="001F3421" w:rsidRDefault="00000000">
      <w:pPr>
        <w:pStyle w:val="Nivel2"/>
        <w:numPr>
          <w:ilvl w:val="0"/>
          <w:numId w:val="0"/>
        </w:numPr>
        <w:spacing w:before="57" w:after="57"/>
        <w:rPr>
          <w:rFonts w:hint="eastAsia"/>
        </w:rPr>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w:t>
      </w:r>
      <w:r>
        <w:rPr>
          <w:rFonts w:ascii="Verdana" w:eastAsia="Segoe UI" w:hAnsi="Verdana" w:cs="Arial"/>
          <w:bCs/>
          <w:color w:val="000000"/>
        </w:rPr>
        <w:lastRenderedPageBreak/>
        <w:t xml:space="preserve">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3DE472E" w14:textId="77777777" w:rsidR="001F3421" w:rsidRDefault="00000000">
      <w:pPr>
        <w:pStyle w:val="Nivel2"/>
        <w:numPr>
          <w:ilvl w:val="0"/>
          <w:numId w:val="0"/>
        </w:numPr>
        <w:spacing w:before="57" w:after="57"/>
        <w:rPr>
          <w:rFonts w:hint="eastAsi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15D7E29" w14:textId="77777777" w:rsidR="001F3421" w:rsidRDefault="001F3421">
      <w:pPr>
        <w:pStyle w:val="Nivel2"/>
        <w:numPr>
          <w:ilvl w:val="0"/>
          <w:numId w:val="0"/>
        </w:numPr>
        <w:spacing w:before="57" w:after="57"/>
        <w:rPr>
          <w:rFonts w:ascii="Verdana" w:eastAsia="Segoe UI" w:hAnsi="Verdana" w:cs="Arial"/>
          <w:bCs/>
          <w:color w:val="000000"/>
        </w:rPr>
      </w:pPr>
    </w:p>
    <w:p w14:paraId="0ABDCB8E" w14:textId="77777777" w:rsidR="001F3421"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E36C634" w14:textId="77777777" w:rsidR="001F3421" w:rsidRDefault="00000000">
      <w:pPr>
        <w:numPr>
          <w:ilvl w:val="1"/>
          <w:numId w:val="19"/>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65E748A" w14:textId="77777777" w:rsidR="001F3421"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70A975B9" w14:textId="77777777" w:rsidR="001F3421"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0161EC3" w14:textId="77777777" w:rsidR="001F3421" w:rsidRDefault="00000000">
      <w:pPr>
        <w:numPr>
          <w:ilvl w:val="1"/>
          <w:numId w:val="22"/>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BA6EFB0" w14:textId="77777777" w:rsidR="001F3421" w:rsidRDefault="00000000">
      <w:pPr>
        <w:numPr>
          <w:ilvl w:val="1"/>
          <w:numId w:val="23"/>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E460C67" w14:textId="77777777" w:rsidR="001F3421" w:rsidRDefault="00000000">
      <w:pPr>
        <w:numPr>
          <w:ilvl w:val="1"/>
          <w:numId w:val="24"/>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5056A09C" w14:textId="77777777" w:rsidR="001F3421"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265C6EAB" w14:textId="77777777" w:rsidR="001F3421"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30E6279" w14:textId="77777777" w:rsidR="001F3421" w:rsidRDefault="001F3421">
      <w:pPr>
        <w:tabs>
          <w:tab w:val="left" w:pos="450"/>
        </w:tabs>
        <w:spacing w:before="57" w:after="57" w:line="276" w:lineRule="auto"/>
        <w:jc w:val="both"/>
        <w:rPr>
          <w:rFonts w:ascii="Verdana" w:hAnsi="Verdana"/>
          <w:sz w:val="20"/>
          <w:szCs w:val="20"/>
        </w:rPr>
      </w:pPr>
    </w:p>
    <w:p w14:paraId="19E49952" w14:textId="77777777" w:rsidR="001F3421" w:rsidRDefault="00000000">
      <w:pPr>
        <w:pStyle w:val="Nivel01"/>
        <w:numPr>
          <w:ilvl w:val="0"/>
          <w:numId w:val="2"/>
        </w:numPr>
        <w:spacing w:before="57" w:after="57" w:line="276" w:lineRule="auto"/>
        <w:ind w:left="0" w:firstLine="0"/>
      </w:pPr>
      <w:r>
        <w:rPr>
          <w:rFonts w:ascii="Verdana" w:hAnsi="Verdana" w:cs="Arial"/>
        </w:rPr>
        <w:t>DO PREENCHIMENTO DA PROPOSTA</w:t>
      </w:r>
    </w:p>
    <w:p w14:paraId="71DA9EB3" w14:textId="77777777" w:rsidR="001F3421"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B0736E8" w14:textId="77777777" w:rsidR="001F3421"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0ED2421E" w14:textId="77777777" w:rsidR="001F3421"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333F38AA" w14:textId="77777777" w:rsidR="001F3421"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1B6D9B57" w14:textId="77777777" w:rsidR="001F3421"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56ED1A51" w14:textId="77777777" w:rsidR="001F3421"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61177ABA" w14:textId="77777777" w:rsidR="001F3421"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5CCC2196" w14:textId="77777777" w:rsidR="001F3421"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lastRenderedPageBreak/>
        <w:t>Nos valores propostos estarão inclusos todos os custos operacionais, encargos previdenciários, trabalhistas, tributários, comerciais e quaisquer outros que incidam direta ou indiretamente no fornecimento dos produtos;</w:t>
      </w:r>
    </w:p>
    <w:p w14:paraId="1E31668A" w14:textId="77777777" w:rsidR="001F3421"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83776F3" w14:textId="77777777" w:rsidR="001F3421" w:rsidRDefault="00000000">
      <w:pPr>
        <w:pStyle w:val="Nivel2"/>
        <w:numPr>
          <w:ilvl w:val="1"/>
          <w:numId w:val="2"/>
        </w:numPr>
        <w:tabs>
          <w:tab w:val="left" w:pos="426"/>
        </w:tabs>
        <w:suppressAutoHyphens w:val="0"/>
        <w:spacing w:before="57" w:after="57"/>
        <w:ind w:left="0" w:firstLine="0"/>
        <w:rPr>
          <w:rFonts w:hint="eastAsi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2DB38AC" w14:textId="77777777" w:rsidR="001F3421"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F19E3A5" w14:textId="77777777" w:rsidR="001F3421"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3F3EFD85" w14:textId="2AC8949D" w:rsidR="001F3421"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6BFA0B19" w14:textId="77777777" w:rsidR="0089704A" w:rsidRDefault="0089704A">
      <w:pPr>
        <w:pStyle w:val="PargrafodaLista"/>
        <w:spacing w:before="57" w:after="57" w:line="276" w:lineRule="auto"/>
        <w:ind w:left="0"/>
        <w:contextualSpacing w:val="0"/>
        <w:jc w:val="both"/>
      </w:pPr>
    </w:p>
    <w:p w14:paraId="6E90A337" w14:textId="77777777" w:rsidR="001F3421"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3DD27542"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DE93D9E" w14:textId="77777777" w:rsidR="001F3421" w:rsidRDefault="00000000">
      <w:pPr>
        <w:pStyle w:val="Nivel2"/>
        <w:numPr>
          <w:ilvl w:val="1"/>
          <w:numId w:val="2"/>
        </w:numPr>
        <w:spacing w:before="57" w:after="57"/>
        <w:ind w:left="0" w:firstLine="0"/>
        <w:rPr>
          <w:rFonts w:hint="eastAsi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7EDABAC"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3DF8DB9" w14:textId="77777777" w:rsidR="001F3421"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724CBA6F" w14:textId="77777777" w:rsidR="001F3421"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0499386D" w14:textId="77777777" w:rsidR="001F3421"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05166A12" w14:textId="77777777" w:rsidR="001F3421"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47EFD80E" w14:textId="77777777" w:rsidR="001F3421"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7406EAC" w14:textId="77777777" w:rsidR="001F3421"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5DE2914D"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7.6 Os licitantes poderão oferecer lances sucessivos, observando o horário fixado para abertura da sessão e as regras estabelecidas no Edital.</w:t>
      </w:r>
    </w:p>
    <w:p w14:paraId="57ED287D" w14:textId="77777777" w:rsidR="001F3421"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4037245E" w14:textId="77777777" w:rsidR="001F3421"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E7B05A3"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0940FBC" w14:textId="77777777" w:rsidR="001F3421"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7B2C911C" w14:textId="77777777" w:rsidR="001F3421"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77C7DC13" w14:textId="77777777" w:rsidR="001F3421"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4952BD50" w14:textId="77777777" w:rsidR="001F3421"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6357C02" w14:textId="77777777" w:rsidR="001F3421"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4CE31950" w14:textId="77777777" w:rsidR="001F3421"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3F4F01EE" w14:textId="77777777" w:rsidR="001F3421"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5509E891" w14:textId="77777777" w:rsidR="001F3421"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782BEC19" w14:textId="77777777" w:rsidR="001F3421"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480D6ABA" w14:textId="77777777" w:rsidR="001F3421"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5C42DEC" w14:textId="77777777" w:rsidR="001F3421"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12229419" w14:textId="77777777" w:rsidR="001F3421"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539842FF" w14:textId="77777777" w:rsidR="001F3421"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34F0828" w14:textId="77777777" w:rsidR="001F3421" w:rsidRDefault="00000000">
      <w:pPr>
        <w:spacing w:before="57" w:after="57" w:line="276" w:lineRule="auto"/>
        <w:jc w:val="both"/>
      </w:pPr>
      <w:r>
        <w:rPr>
          <w:rFonts w:ascii="Verdana" w:hAnsi="Verdana" w:cs="Arial"/>
          <w:color w:val="000000"/>
          <w:sz w:val="20"/>
          <w:szCs w:val="20"/>
        </w:rPr>
        <w:lastRenderedPageBreak/>
        <w:t>7.20 Nessas condições, as propostas de microempresas e empresas de pequeno porte que se encontrarem na faixa de até 5% (cinco por cento) acima da melhor proposta ou melhor lance serão consideradas empatadas com a primeira colocada.</w:t>
      </w:r>
    </w:p>
    <w:p w14:paraId="59F8A000" w14:textId="77777777" w:rsidR="001F3421"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21F060E" w14:textId="77777777" w:rsidR="001F3421"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B3809B2" w14:textId="77777777" w:rsidR="001F3421"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FD8DDDC" w14:textId="77777777" w:rsidR="001F3421"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DC425DA" w14:textId="77777777" w:rsidR="001F3421"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08ECE960" w14:textId="77777777" w:rsidR="001F3421"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3C1BECD" w14:textId="77777777" w:rsidR="001F3421" w:rsidRDefault="00000000">
      <w:pPr>
        <w:spacing w:before="57" w:after="57" w:line="276" w:lineRule="auto"/>
        <w:jc w:val="both"/>
      </w:pPr>
      <w:r>
        <w:rPr>
          <w:rFonts w:ascii="Verdana" w:hAnsi="Verdana" w:cs="Arial"/>
          <w:color w:val="000000"/>
          <w:sz w:val="20"/>
          <w:szCs w:val="20"/>
          <w:lang w:eastAsia="en-US"/>
        </w:rPr>
        <w:t>7.25.3 Por empresas brasileiras;</w:t>
      </w:r>
    </w:p>
    <w:p w14:paraId="3AC1776B" w14:textId="77777777" w:rsidR="001F3421"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2B0F1F83" w14:textId="77777777" w:rsidR="001F3421"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7E389DAF" w14:textId="77777777" w:rsidR="001F3421"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5D062C26" w14:textId="77777777" w:rsidR="001F3421"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0D88518"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1D76DB03" w14:textId="77777777" w:rsidR="001F3421"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3BCCE24" w14:textId="77777777" w:rsidR="001F3421"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2D3D22EE" w14:textId="77777777" w:rsidR="001F3421" w:rsidRDefault="001F3421">
      <w:pPr>
        <w:pStyle w:val="PargrafodaLista"/>
        <w:tabs>
          <w:tab w:val="left" w:pos="-12"/>
        </w:tabs>
        <w:spacing w:before="57" w:after="57" w:line="276" w:lineRule="auto"/>
        <w:ind w:left="0"/>
        <w:contextualSpacing w:val="0"/>
        <w:jc w:val="both"/>
        <w:rPr>
          <w:rFonts w:cs="Arial"/>
          <w:color w:val="000000"/>
        </w:rPr>
      </w:pPr>
    </w:p>
    <w:p w14:paraId="1D71D503" w14:textId="77777777" w:rsidR="001F3421"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330591AF"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w:t>
      </w:r>
      <w:r>
        <w:rPr>
          <w:rFonts w:ascii="Verdana" w:hAnsi="Verdana" w:cs="Arial"/>
          <w:color w:val="000000"/>
          <w:sz w:val="20"/>
          <w:szCs w:val="20"/>
        </w:rPr>
        <w:lastRenderedPageBreak/>
        <w:t xml:space="preserve">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7B2A5E3"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B92E1F7"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CF374CE" w14:textId="77777777" w:rsidR="001F3421"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52D4E5E4" w14:textId="77777777" w:rsidR="001F3421"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4C843AC3" w14:textId="77777777" w:rsidR="001F3421" w:rsidRDefault="00000000">
      <w:pPr>
        <w:tabs>
          <w:tab w:val="left" w:pos="517"/>
        </w:tabs>
        <w:spacing w:before="57" w:after="57" w:line="276" w:lineRule="auto"/>
        <w:jc w:val="both"/>
      </w:pPr>
      <w:r>
        <w:rPr>
          <w:rFonts w:ascii="Verdana" w:hAnsi="Verdana"/>
          <w:sz w:val="20"/>
          <w:szCs w:val="20"/>
        </w:rPr>
        <w:t>8.4.2 contenha vício insanável ou ilegalidade;</w:t>
      </w:r>
    </w:p>
    <w:p w14:paraId="07CF2A01" w14:textId="77777777" w:rsidR="001F3421"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318B0FB4" w14:textId="77777777" w:rsidR="001F3421" w:rsidRDefault="00000000">
      <w:pPr>
        <w:pStyle w:val="Nivel3"/>
        <w:numPr>
          <w:ilvl w:val="0"/>
          <w:numId w:val="0"/>
        </w:numPr>
        <w:suppressAutoHyphens w:val="0"/>
        <w:spacing w:before="57" w:after="57"/>
        <w:rPr>
          <w:rFonts w:hint="eastAsia"/>
        </w:rPr>
      </w:pPr>
      <w:r>
        <w:rPr>
          <w:rFonts w:ascii="Verdana" w:hAnsi="Verdana"/>
        </w:rPr>
        <w:t xml:space="preserve">8.4.4 apresentar preços inexequíveis ou permanecerem acima do preço máximo definido para a contratação; </w:t>
      </w:r>
    </w:p>
    <w:p w14:paraId="3EE62DBA" w14:textId="77777777" w:rsidR="001F3421"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1F752166" w14:textId="77777777" w:rsidR="001F3421"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6B8EFDF3"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7B14072" w14:textId="77777777" w:rsidR="001F3421"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6024848"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09BB716" w14:textId="77777777" w:rsidR="001F3421"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0CBCB65" w14:textId="77777777" w:rsidR="001F342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454693AB" w14:textId="77777777" w:rsidR="001F3421"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3F9BE6E1" w14:textId="77777777" w:rsidR="001F3421"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5AF524D2" w14:textId="77777777" w:rsidR="001F3421" w:rsidRDefault="00000000">
      <w:pPr>
        <w:numPr>
          <w:ilvl w:val="1"/>
          <w:numId w:val="2"/>
        </w:numPr>
        <w:spacing w:before="57" w:after="57" w:line="276" w:lineRule="auto"/>
        <w:ind w:left="0" w:firstLine="0"/>
        <w:jc w:val="both"/>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w:t>
      </w:r>
      <w:r>
        <w:rPr>
          <w:rFonts w:ascii="Verdana" w:hAnsi="Verdana" w:cs="Arial"/>
          <w:color w:val="000000"/>
          <w:sz w:val="20"/>
          <w:szCs w:val="20"/>
        </w:rPr>
        <w:lastRenderedPageBreak/>
        <w:t>artigos 44 e 45 da LC nº 123, de 2006, seguindo-se a disciplina antes estabelecida, se for o caso.</w:t>
      </w:r>
    </w:p>
    <w:p w14:paraId="09927963" w14:textId="77777777" w:rsidR="001F3421"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5347906C" w14:textId="77777777" w:rsidR="001F3421" w:rsidRDefault="001F3421">
      <w:pPr>
        <w:spacing w:before="57" w:after="57" w:line="276" w:lineRule="auto"/>
        <w:jc w:val="both"/>
        <w:rPr>
          <w:rFonts w:cs="Arial"/>
          <w:color w:val="000000"/>
        </w:rPr>
      </w:pPr>
    </w:p>
    <w:p w14:paraId="7B7C67AE" w14:textId="77777777" w:rsidR="001F3421"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6EA2865A" w14:textId="77777777" w:rsidR="001F3421"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C092C8B" w14:textId="77777777" w:rsidR="001F3421"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36FEC875" w14:textId="77777777" w:rsidR="001F3421"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675D02FF" w14:textId="77777777" w:rsidR="001F3421"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648F050" w14:textId="77777777" w:rsidR="001F3421"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67381AAE" w14:textId="77777777" w:rsidR="001F3421"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6E647B85" w14:textId="77777777" w:rsidR="001F3421"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1FE39641" w14:textId="77777777" w:rsidR="001F3421"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907F5AE" w14:textId="77777777" w:rsidR="001F3421"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41690BA6" w14:textId="77777777" w:rsidR="001F3421"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75F0A775" w14:textId="77777777" w:rsidR="001F3421"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2C5530A3" w14:textId="77777777" w:rsidR="001F3421"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5B379DE0" w14:textId="77777777" w:rsidR="001F3421"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FB09135" w14:textId="77777777" w:rsidR="001F3421"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w:t>
      </w:r>
      <w:r>
        <w:rPr>
          <w:rFonts w:ascii="Verdana" w:hAnsi="Verdana" w:cs="Arial"/>
          <w:sz w:val="20"/>
          <w:szCs w:val="20"/>
          <w:lang w:eastAsia="ar-SA"/>
        </w:rPr>
        <w:lastRenderedPageBreak/>
        <w:t>conforme o disposto na Instrução Normativa SEGES/MP nº 03, de 2018, alterada pela Instrução Normativa SEGES/MP nº 10 de 2020.</w:t>
      </w:r>
    </w:p>
    <w:p w14:paraId="33BFA19B"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9A77AD1"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91F9705"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BF14E4B"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35564EC"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E0D64C3"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72DF5B10"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DB566ED" w14:textId="4BE998C9" w:rsidR="001F3421" w:rsidRPr="0089704A"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5B97405E" w14:textId="77777777" w:rsidR="0089704A" w:rsidRDefault="0089704A" w:rsidP="0089704A">
      <w:pPr>
        <w:pStyle w:val="PargrafodaLista"/>
        <w:spacing w:before="57" w:after="57" w:line="276" w:lineRule="auto"/>
        <w:ind w:left="0"/>
        <w:contextualSpacing w:val="0"/>
        <w:jc w:val="both"/>
      </w:pPr>
    </w:p>
    <w:p w14:paraId="333A8484" w14:textId="49AFF4FA" w:rsidR="001F3421" w:rsidRDefault="0089704A">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66FA7D83"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2AE0852"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98203AF"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BD43EDE"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87CB2E0"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2E70853"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43746E6" w14:textId="77777777" w:rsidR="001F342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lastRenderedPageBreak/>
        <w:t>No caso de empresa ou sociedade estrangeira em funcionamento no País: decreto de autorização;</w:t>
      </w:r>
    </w:p>
    <w:p w14:paraId="77A7AB03" w14:textId="7E55E9DE" w:rsidR="001F3421" w:rsidRPr="0089704A"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40F9DBB1" w14:textId="77777777" w:rsidR="0089704A" w:rsidRDefault="0089704A" w:rsidP="0089704A">
      <w:pPr>
        <w:pStyle w:val="PargrafodaLista"/>
        <w:spacing w:before="57" w:after="57" w:line="276" w:lineRule="auto"/>
        <w:ind w:left="0"/>
        <w:contextualSpacing w:val="0"/>
        <w:jc w:val="both"/>
      </w:pPr>
    </w:p>
    <w:p w14:paraId="76587A89" w14:textId="738C8F56" w:rsidR="001F3421" w:rsidRDefault="0089704A">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B61E211"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352A693D"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7141271"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8144541"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CB19E09"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2508ADCA" w14:textId="77777777" w:rsidR="001F3421"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58FFF526" w14:textId="7263D53E" w:rsidR="001F3421" w:rsidRPr="0089704A"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AF8A73A" w14:textId="77777777" w:rsidR="0089704A" w:rsidRDefault="0089704A" w:rsidP="0089704A">
      <w:pPr>
        <w:snapToGrid w:val="0"/>
        <w:spacing w:before="57" w:after="57" w:line="276" w:lineRule="auto"/>
        <w:jc w:val="both"/>
      </w:pPr>
    </w:p>
    <w:p w14:paraId="6E6C99AE" w14:textId="6323C26B" w:rsidR="001F3421" w:rsidRDefault="0089704A">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5750911C" w14:textId="77777777" w:rsidR="001F3421"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8DBC466" w14:textId="77777777" w:rsidR="001F3421"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20A661B" w14:textId="77777777" w:rsidR="001F3421"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53FBE69C" w14:textId="6DE663D3" w:rsidR="001F3421" w:rsidRPr="0089704A"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A909781" w14:textId="77777777" w:rsidR="0089704A" w:rsidRDefault="0089704A" w:rsidP="0089704A">
      <w:pPr>
        <w:tabs>
          <w:tab w:val="left" w:pos="850"/>
        </w:tabs>
        <w:snapToGrid w:val="0"/>
        <w:spacing w:before="57" w:after="57" w:line="276" w:lineRule="auto"/>
        <w:jc w:val="both"/>
      </w:pPr>
    </w:p>
    <w:p w14:paraId="01CACF7C" w14:textId="62A895CF" w:rsidR="001F3421" w:rsidRDefault="0089704A">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5C866F3C" w14:textId="77777777" w:rsidR="001F3421"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C662A91" w14:textId="77777777" w:rsidR="001F3421" w:rsidRDefault="00000000">
      <w:pPr>
        <w:tabs>
          <w:tab w:val="left" w:pos="426"/>
        </w:tabs>
        <w:snapToGrid w:val="0"/>
        <w:spacing w:before="57" w:after="57" w:line="276" w:lineRule="auto"/>
        <w:jc w:val="both"/>
      </w:pPr>
      <w:r>
        <w:rPr>
          <w:rFonts w:ascii="Verdana" w:hAnsi="Verdana" w:cs="Arial"/>
          <w:color w:val="000000"/>
          <w:sz w:val="20"/>
          <w:szCs w:val="20"/>
        </w:rPr>
        <w:t xml:space="preserve">9.11.2. A comprovação de aptidão anterior no presente caso se mostra desnecessária, em especial para o objeto a ser licitado, visto que para sua execução não há complexidade, de </w:t>
      </w:r>
      <w:r>
        <w:rPr>
          <w:rFonts w:ascii="Verdana" w:hAnsi="Verdana" w:cs="Arial"/>
          <w:color w:val="000000"/>
          <w:sz w:val="20"/>
          <w:szCs w:val="20"/>
        </w:rPr>
        <w:lastRenderedPageBreak/>
        <w:t>modo que a exigência de atestado acaba por restringir a competitividade, afastando potenciais interessados, principalmente empresas recém-constituídas.</w:t>
      </w:r>
    </w:p>
    <w:p w14:paraId="667BB804" w14:textId="77777777" w:rsidR="001F3421"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34F6C43" w14:textId="77777777" w:rsidR="001F3421"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8F91505" w14:textId="77777777" w:rsidR="001F3421" w:rsidRDefault="00000000">
      <w:pPr>
        <w:pStyle w:val="PargrafodaLista"/>
        <w:numPr>
          <w:ilvl w:val="2"/>
          <w:numId w:val="27"/>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56A809A7" w14:textId="77777777" w:rsidR="001F3421"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7872549" w14:textId="77777777" w:rsidR="001F3421"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6AE1E49" w14:textId="77777777" w:rsidR="001F3421"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0CCBC46" w14:textId="77777777" w:rsidR="001F3421"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95F9689" w14:textId="77777777" w:rsidR="001F3421"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331EB5BA" w14:textId="77777777" w:rsidR="001F3421" w:rsidRDefault="001F3421">
      <w:pPr>
        <w:pStyle w:val="PargrafodaLista"/>
        <w:tabs>
          <w:tab w:val="left" w:pos="517"/>
        </w:tabs>
        <w:spacing w:before="57" w:after="57" w:line="276" w:lineRule="auto"/>
        <w:ind w:left="0"/>
        <w:contextualSpacing w:val="0"/>
        <w:jc w:val="both"/>
        <w:rPr>
          <w:rFonts w:cs="Arial"/>
          <w:color w:val="000000"/>
        </w:rPr>
      </w:pPr>
    </w:p>
    <w:p w14:paraId="3C2E5DA3" w14:textId="77777777" w:rsidR="001F3421"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9CB117A" w14:textId="77777777" w:rsidR="001F3421"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E6A584D" w14:textId="77777777" w:rsidR="001F3421"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30CA59CA" w14:textId="77777777" w:rsidR="001F3421"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5DE36FBA" w14:textId="77777777" w:rsidR="001F3421"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79420823"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53F112F" w14:textId="77777777" w:rsidR="001F3421"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0F833CA0"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lastRenderedPageBreak/>
        <w:t>Os preços deverão ser expressos em moeda corrente nacional, o valor unitário em algarismos e o valor global em algarismos e por extenso.</w:t>
      </w:r>
    </w:p>
    <w:p w14:paraId="38B9860A" w14:textId="77777777" w:rsidR="001F3421"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40580526"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BCA62A4"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6E36ED44"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4C3932AD" w14:textId="77777777" w:rsidR="001F3421" w:rsidRDefault="001F3421">
      <w:pPr>
        <w:pStyle w:val="PargrafodaLista"/>
        <w:spacing w:before="57" w:after="57" w:line="276" w:lineRule="auto"/>
        <w:ind w:left="0"/>
        <w:contextualSpacing w:val="0"/>
        <w:jc w:val="both"/>
        <w:rPr>
          <w:rFonts w:cs="Arial"/>
          <w:color w:val="000000"/>
        </w:rPr>
      </w:pPr>
    </w:p>
    <w:p w14:paraId="495A031E" w14:textId="77777777" w:rsidR="001F3421"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1D3681CC"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F1E382A"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555D80EB" w14:textId="77777777" w:rsidR="001F3421"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7F279328" w14:textId="77777777" w:rsidR="001F3421"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2C4552EE" w14:textId="77777777" w:rsidR="001F3421"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A8B2F6D"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48A766ED"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59247587" w14:textId="77777777" w:rsidR="001F3421" w:rsidRDefault="001F3421">
      <w:pPr>
        <w:pStyle w:val="PargrafodaLista"/>
        <w:spacing w:before="57" w:after="57" w:line="276" w:lineRule="auto"/>
        <w:ind w:left="0"/>
        <w:contextualSpacing w:val="0"/>
        <w:jc w:val="both"/>
        <w:rPr>
          <w:rFonts w:ascii="Verdana" w:hAnsi="Verdana" w:cs="Arial"/>
          <w:color w:val="000000"/>
          <w:sz w:val="20"/>
          <w:szCs w:val="20"/>
        </w:rPr>
      </w:pPr>
    </w:p>
    <w:p w14:paraId="66BD974E" w14:textId="77777777" w:rsidR="001F3421"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12626E52" w14:textId="77777777" w:rsidR="001F3421"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1F1A8EEB" w14:textId="77777777" w:rsidR="0089704A" w:rsidRPr="0089704A" w:rsidRDefault="00000000" w:rsidP="0089704A">
      <w:pPr>
        <w:pStyle w:val="Nivel01"/>
        <w:keepNext w:val="0"/>
        <w:keepLines w:val="0"/>
        <w:numPr>
          <w:ilvl w:val="2"/>
          <w:numId w:val="2"/>
        </w:numPr>
        <w:tabs>
          <w:tab w:val="left" w:pos="850"/>
        </w:tabs>
        <w:spacing w:before="57" w:after="57" w:line="276" w:lineRule="auto"/>
        <w:ind w:left="0" w:firstLine="0"/>
      </w:pPr>
      <w:r w:rsidRPr="0089704A">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4E9ACDE" w14:textId="333BFB0A" w:rsidR="001F3421" w:rsidRDefault="00000000" w:rsidP="0089704A">
      <w:pPr>
        <w:pStyle w:val="Nivel01"/>
        <w:keepNext w:val="0"/>
        <w:keepLines w:val="0"/>
        <w:numPr>
          <w:ilvl w:val="2"/>
          <w:numId w:val="2"/>
        </w:numPr>
        <w:tabs>
          <w:tab w:val="left" w:pos="850"/>
        </w:tabs>
        <w:spacing w:before="57" w:after="57" w:line="276" w:lineRule="auto"/>
        <w:ind w:left="0" w:firstLine="0"/>
      </w:pPr>
      <w:r w:rsidRPr="0089704A">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3999638" w14:textId="77777777" w:rsidR="001F3421"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lastRenderedPageBreak/>
        <w:t>Todos os licitantes remanescentes deverão ser convocados para acompanhar a sessão reaberta.</w:t>
      </w:r>
    </w:p>
    <w:p w14:paraId="5624A674" w14:textId="77777777" w:rsidR="001F3421"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57128E40" w14:textId="77777777" w:rsidR="001F3421"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7DE80C7B" w14:textId="77777777" w:rsidR="001F3421" w:rsidRDefault="001F3421">
      <w:pPr>
        <w:tabs>
          <w:tab w:val="left" w:pos="567"/>
          <w:tab w:val="left" w:pos="850"/>
        </w:tabs>
        <w:spacing w:before="57" w:after="57" w:line="276" w:lineRule="auto"/>
        <w:rPr>
          <w:rFonts w:ascii="Verdana" w:hAnsi="Verdana" w:cs="Arial"/>
          <w:sz w:val="20"/>
          <w:szCs w:val="20"/>
        </w:rPr>
      </w:pPr>
    </w:p>
    <w:p w14:paraId="4A33C5B7" w14:textId="77777777" w:rsidR="001F3421"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3F34E136"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AB0A563"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15C5BFD4"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5E5CDAF7" w14:textId="77777777" w:rsidR="001F3421"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2B49235A" w14:textId="77777777" w:rsidR="001F3421"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2FDE0392" w14:textId="77777777" w:rsidR="001F3421"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733BC3A4" w14:textId="77777777" w:rsidR="001F3421"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56CD4EFB" w14:textId="77777777" w:rsidR="001F3421" w:rsidRDefault="001F3421">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1D5BDC4F" w14:textId="77777777" w:rsidR="001F3421"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681F9678" w14:textId="77777777" w:rsidR="001F3421"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1EDC5648" w14:textId="77777777" w:rsidR="001F3421"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05E6D616" w14:textId="77777777" w:rsidR="001F3421"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3AFB9E0" w14:textId="77777777" w:rsidR="001F3421"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77A7C7A" w14:textId="77777777" w:rsidR="001F3421"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60D58" w14:textId="77777777" w:rsidR="001F3421" w:rsidRDefault="00000000">
      <w:pPr>
        <w:pStyle w:val="Nivel2"/>
        <w:numPr>
          <w:ilvl w:val="0"/>
          <w:numId w:val="0"/>
        </w:numPr>
        <w:spacing w:before="57" w:after="57"/>
        <w:rPr>
          <w:rFonts w:hint="eastAsi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03AA536" w14:textId="77777777" w:rsidR="001F3421" w:rsidRDefault="001F3421">
      <w:pPr>
        <w:pStyle w:val="PargrafodaLista"/>
        <w:tabs>
          <w:tab w:val="left" w:pos="850"/>
        </w:tabs>
        <w:spacing w:before="57" w:after="57" w:line="276" w:lineRule="auto"/>
        <w:ind w:left="0"/>
        <w:contextualSpacing w:val="0"/>
        <w:jc w:val="both"/>
        <w:rPr>
          <w:rFonts w:ascii="Verdana" w:hAnsi="Verdana"/>
          <w:bCs/>
          <w:sz w:val="20"/>
          <w:szCs w:val="20"/>
        </w:rPr>
      </w:pPr>
    </w:p>
    <w:p w14:paraId="44E0E3F5" w14:textId="77777777" w:rsidR="001F3421" w:rsidRDefault="00000000">
      <w:pPr>
        <w:pStyle w:val="Nivel01"/>
        <w:spacing w:before="57" w:after="57" w:line="276" w:lineRule="auto"/>
      </w:pPr>
      <w:r>
        <w:rPr>
          <w:rFonts w:ascii="Verdana" w:hAnsi="Verdana" w:cs="Arial"/>
        </w:rPr>
        <w:t>16. DO REAJUSTAMENTO EM SENTIDO GERAL</w:t>
      </w:r>
    </w:p>
    <w:p w14:paraId="0295FD0F"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F19CDC3"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2BF79D37" w14:textId="77777777" w:rsidR="001F3421" w:rsidRDefault="00000000">
      <w:pPr>
        <w:pStyle w:val="Nivel01"/>
        <w:spacing w:before="57" w:after="57" w:line="276" w:lineRule="auto"/>
      </w:pPr>
      <w:r>
        <w:rPr>
          <w:rFonts w:ascii="Verdana" w:hAnsi="Verdana" w:cs="Arial"/>
        </w:rPr>
        <w:t>17. DA ACEITAÇÃO DO OBJETO E DA FISCALIZAÇÃO</w:t>
      </w:r>
    </w:p>
    <w:p w14:paraId="55571C9F"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09F1F135"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21BF31E2" w14:textId="77777777" w:rsidR="001F3421" w:rsidRDefault="00000000">
      <w:pPr>
        <w:pStyle w:val="Nivel01"/>
        <w:spacing w:before="57" w:after="57" w:line="276" w:lineRule="auto"/>
      </w:pPr>
      <w:r>
        <w:rPr>
          <w:rFonts w:ascii="Verdana" w:hAnsi="Verdana" w:cs="Arial"/>
          <w:lang w:eastAsia="en-US"/>
        </w:rPr>
        <w:t>18. DAS OBRIGAÇÕES DA CONTRATANTE E DA CONTRATADA</w:t>
      </w:r>
    </w:p>
    <w:p w14:paraId="3EE96459"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1ABB7B7B"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257CECA9" w14:textId="77777777" w:rsidR="001F3421"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448FD41B"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5CC8D8F0"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203753D2" w14:textId="77777777" w:rsidR="001F3421" w:rsidRDefault="00000000">
      <w:pPr>
        <w:pStyle w:val="Nivel01"/>
        <w:spacing w:before="57" w:after="57" w:line="276" w:lineRule="auto"/>
      </w:pPr>
      <w:r>
        <w:rPr>
          <w:rFonts w:ascii="Verdana" w:hAnsi="Verdana" w:cs="Arial"/>
        </w:rPr>
        <w:t>20. DAS SANÇÕES ADMINISTRATIVAS.</w:t>
      </w:r>
    </w:p>
    <w:p w14:paraId="05975099" w14:textId="77777777" w:rsidR="001F3421"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18FB9EA1"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08013DF0"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32B1E38D"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6D735703"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7CDDF02B"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695398FB"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4720BCA9"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4DF27350" w14:textId="77777777" w:rsidR="001F3421"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93EAEAF" w14:textId="77777777" w:rsidR="001F3421"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24C05B9F" w14:textId="77777777" w:rsidR="001F3421" w:rsidRDefault="00000000">
      <w:pPr>
        <w:spacing w:before="57" w:after="57" w:line="276" w:lineRule="auto"/>
        <w:jc w:val="both"/>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0287B9C2" w14:textId="77777777" w:rsidR="001F3421" w:rsidRDefault="00000000">
      <w:pPr>
        <w:spacing w:before="57" w:after="57" w:line="276" w:lineRule="auto"/>
        <w:jc w:val="both"/>
      </w:pPr>
      <w:r>
        <w:rPr>
          <w:rFonts w:ascii="Verdana" w:hAnsi="Verdana"/>
          <w:sz w:val="20"/>
          <w:szCs w:val="20"/>
        </w:rPr>
        <w:t>20.1.5 F</w:t>
      </w:r>
      <w:bookmarkStart w:id="16" w:name="_Ref114668245"/>
      <w:r>
        <w:rPr>
          <w:rFonts w:ascii="Verdana" w:hAnsi="Verdana"/>
          <w:sz w:val="20"/>
          <w:szCs w:val="20"/>
        </w:rPr>
        <w:t>raudar a licitação</w:t>
      </w:r>
      <w:bookmarkEnd w:id="16"/>
    </w:p>
    <w:p w14:paraId="2BEDF688" w14:textId="77777777" w:rsidR="001F3421" w:rsidRDefault="00000000">
      <w:pPr>
        <w:spacing w:before="57" w:after="57" w:line="276" w:lineRule="auto"/>
        <w:jc w:val="both"/>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63179BF1" w14:textId="77777777" w:rsidR="001F3421" w:rsidRDefault="00000000">
      <w:pPr>
        <w:spacing w:before="57" w:after="57" w:line="276" w:lineRule="auto"/>
        <w:jc w:val="both"/>
      </w:pPr>
      <w:r>
        <w:rPr>
          <w:rFonts w:ascii="Verdana" w:hAnsi="Verdana"/>
          <w:sz w:val="20"/>
          <w:szCs w:val="20"/>
        </w:rPr>
        <w:t>20.1.6.1 Agir em conluio ou em desconformidade com a lei;</w:t>
      </w:r>
    </w:p>
    <w:p w14:paraId="1BC669E9" w14:textId="77777777" w:rsidR="001F3421" w:rsidRDefault="00000000">
      <w:pPr>
        <w:spacing w:before="57" w:after="57" w:line="276" w:lineRule="auto"/>
        <w:jc w:val="both"/>
      </w:pPr>
      <w:r>
        <w:rPr>
          <w:rFonts w:ascii="Verdana" w:hAnsi="Verdana"/>
          <w:sz w:val="20"/>
          <w:szCs w:val="20"/>
        </w:rPr>
        <w:t>20.1.6.2 Induzir deliberadamente a erro no julgamento;</w:t>
      </w:r>
    </w:p>
    <w:p w14:paraId="25D9BEB4" w14:textId="77777777" w:rsidR="001F3421" w:rsidRDefault="00000000">
      <w:pPr>
        <w:spacing w:before="57" w:after="57" w:line="276" w:lineRule="auto"/>
        <w:jc w:val="both"/>
      </w:pPr>
      <w:r>
        <w:rPr>
          <w:rFonts w:ascii="Verdana" w:hAnsi="Verdana"/>
          <w:sz w:val="20"/>
          <w:szCs w:val="20"/>
        </w:rPr>
        <w:t>20.1.6.3 Apresentar amostra falsificada ou deteriorada;</w:t>
      </w:r>
    </w:p>
    <w:p w14:paraId="2D75B591" w14:textId="77777777" w:rsidR="001F3421" w:rsidRDefault="00000000">
      <w:pPr>
        <w:spacing w:before="57" w:after="57" w:line="276" w:lineRule="auto"/>
        <w:jc w:val="both"/>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17C33BAB" w14:textId="77777777" w:rsidR="001F3421" w:rsidRDefault="00000000">
      <w:pPr>
        <w:spacing w:before="57" w:after="57"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37D4C73E" w14:textId="77777777" w:rsidR="001F3421" w:rsidRDefault="00000000">
      <w:pPr>
        <w:pStyle w:val="Nivel2"/>
        <w:numPr>
          <w:ilvl w:val="0"/>
          <w:numId w:val="0"/>
        </w:numPr>
        <w:spacing w:before="57" w:after="57"/>
        <w:rPr>
          <w:rFonts w:hint="eastAsia"/>
        </w:rPr>
      </w:pPr>
      <w:r>
        <w:rPr>
          <w:rFonts w:ascii="Verdana" w:hAnsi="Verdana"/>
        </w:rPr>
        <w:lastRenderedPageBreak/>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8EC713C" w14:textId="77777777" w:rsidR="001F3421" w:rsidRDefault="00000000">
      <w:pPr>
        <w:pStyle w:val="Nivel2"/>
        <w:numPr>
          <w:ilvl w:val="0"/>
          <w:numId w:val="0"/>
        </w:numPr>
        <w:spacing w:before="57" w:after="57"/>
        <w:rPr>
          <w:rFonts w:hint="eastAsia"/>
        </w:rPr>
      </w:pPr>
      <w:r>
        <w:rPr>
          <w:rFonts w:ascii="Verdana" w:hAnsi="Verdana"/>
        </w:rPr>
        <w:t>20.2.1 advertência;</w:t>
      </w:r>
    </w:p>
    <w:p w14:paraId="21C0F13A" w14:textId="77777777" w:rsidR="001F3421" w:rsidRDefault="00000000">
      <w:pPr>
        <w:pStyle w:val="Nivel2"/>
        <w:numPr>
          <w:ilvl w:val="0"/>
          <w:numId w:val="0"/>
        </w:numPr>
        <w:spacing w:before="57" w:after="57"/>
        <w:rPr>
          <w:rFonts w:hint="eastAsia"/>
        </w:rPr>
      </w:pPr>
      <w:r>
        <w:rPr>
          <w:rFonts w:ascii="Verdana" w:hAnsi="Verdana"/>
        </w:rPr>
        <w:t>20.2.2 multa;</w:t>
      </w:r>
    </w:p>
    <w:p w14:paraId="01F2FD3D" w14:textId="77777777" w:rsidR="001F3421" w:rsidRDefault="00000000">
      <w:pPr>
        <w:pStyle w:val="Nivel2"/>
        <w:numPr>
          <w:ilvl w:val="0"/>
          <w:numId w:val="0"/>
        </w:numPr>
        <w:spacing w:before="57" w:after="57"/>
        <w:rPr>
          <w:rFonts w:hint="eastAsia"/>
        </w:rPr>
      </w:pPr>
      <w:r>
        <w:rPr>
          <w:rFonts w:ascii="Verdana" w:hAnsi="Verdana"/>
        </w:rPr>
        <w:t>20.2.3 impedimento de licitar e contratar e</w:t>
      </w:r>
    </w:p>
    <w:p w14:paraId="61E9C55B" w14:textId="77777777" w:rsidR="001F3421" w:rsidRDefault="00000000">
      <w:pPr>
        <w:pStyle w:val="Nivel2"/>
        <w:numPr>
          <w:ilvl w:val="0"/>
          <w:numId w:val="0"/>
        </w:numPr>
        <w:spacing w:before="57" w:after="57"/>
        <w:rPr>
          <w:rFonts w:hint="eastAsi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604516BD" w14:textId="77777777" w:rsidR="001F3421" w:rsidRDefault="00000000">
      <w:pPr>
        <w:pStyle w:val="Nivel2"/>
        <w:numPr>
          <w:ilvl w:val="0"/>
          <w:numId w:val="0"/>
        </w:numPr>
        <w:spacing w:before="57" w:after="57"/>
        <w:rPr>
          <w:rFonts w:hint="eastAsia"/>
        </w:rPr>
      </w:pPr>
      <w:r>
        <w:rPr>
          <w:rFonts w:ascii="Verdana" w:hAnsi="Verdana"/>
        </w:rPr>
        <w:t>20.3 Na aplicação das sanções serão considerados:</w:t>
      </w:r>
    </w:p>
    <w:p w14:paraId="558649F8" w14:textId="77777777" w:rsidR="001F3421" w:rsidRDefault="00000000">
      <w:pPr>
        <w:pStyle w:val="Nivel2"/>
        <w:numPr>
          <w:ilvl w:val="0"/>
          <w:numId w:val="0"/>
        </w:numPr>
        <w:spacing w:before="57" w:after="57"/>
        <w:rPr>
          <w:rFonts w:hint="eastAsia"/>
        </w:rPr>
      </w:pPr>
      <w:r>
        <w:rPr>
          <w:rFonts w:ascii="Verdana" w:hAnsi="Verdana"/>
        </w:rPr>
        <w:t>20.3.1 a natureza e a gravidade da infração cometida.</w:t>
      </w:r>
    </w:p>
    <w:p w14:paraId="1BD08BDC" w14:textId="77777777" w:rsidR="001F3421" w:rsidRDefault="00000000">
      <w:pPr>
        <w:pStyle w:val="Nivel2"/>
        <w:numPr>
          <w:ilvl w:val="0"/>
          <w:numId w:val="0"/>
        </w:numPr>
        <w:spacing w:before="57" w:after="57"/>
        <w:rPr>
          <w:rFonts w:hint="eastAsia"/>
        </w:rPr>
      </w:pPr>
      <w:r>
        <w:rPr>
          <w:rFonts w:ascii="Verdana" w:hAnsi="Verdana"/>
        </w:rPr>
        <w:t>20.3.2 as peculiaridades do caso concreto</w:t>
      </w:r>
    </w:p>
    <w:p w14:paraId="2A922574" w14:textId="77777777" w:rsidR="001F3421" w:rsidRDefault="00000000">
      <w:pPr>
        <w:pStyle w:val="Nivel2"/>
        <w:numPr>
          <w:ilvl w:val="0"/>
          <w:numId w:val="0"/>
        </w:numPr>
        <w:spacing w:before="57" w:after="57"/>
        <w:rPr>
          <w:rFonts w:hint="eastAsia"/>
        </w:rPr>
      </w:pPr>
      <w:r>
        <w:rPr>
          <w:rFonts w:ascii="Verdana" w:hAnsi="Verdana"/>
        </w:rPr>
        <w:t>20.3.3 as circunstâncias agravantes ou atenuantes</w:t>
      </w:r>
    </w:p>
    <w:p w14:paraId="43B3A543" w14:textId="77777777" w:rsidR="001F3421" w:rsidRDefault="00000000">
      <w:pPr>
        <w:pStyle w:val="Nivel2"/>
        <w:numPr>
          <w:ilvl w:val="0"/>
          <w:numId w:val="0"/>
        </w:numPr>
        <w:spacing w:before="57" w:after="57"/>
        <w:rPr>
          <w:rFonts w:hint="eastAsia"/>
        </w:rPr>
      </w:pPr>
      <w:r>
        <w:rPr>
          <w:rFonts w:ascii="Verdana" w:hAnsi="Verdana"/>
        </w:rPr>
        <w:t>20.3.4 os danos que dela provierem para a Administração Pública</w:t>
      </w:r>
    </w:p>
    <w:p w14:paraId="5DD7D82D" w14:textId="77777777" w:rsidR="001F3421" w:rsidRDefault="00000000">
      <w:pPr>
        <w:pStyle w:val="Nivel2"/>
        <w:numPr>
          <w:ilvl w:val="0"/>
          <w:numId w:val="0"/>
        </w:numPr>
        <w:spacing w:before="57" w:after="57"/>
        <w:rPr>
          <w:rFonts w:hint="eastAsia"/>
        </w:rPr>
      </w:pPr>
      <w:r>
        <w:rPr>
          <w:rFonts w:ascii="Verdana" w:hAnsi="Verdana"/>
        </w:rPr>
        <w:t>20.3.5 a implantação ou o aperfeiçoamento de programa de integridade, conforme normas e orientações dos órgãos de controle.</w:t>
      </w:r>
    </w:p>
    <w:p w14:paraId="3C8D1236" w14:textId="77777777" w:rsidR="001F3421" w:rsidRDefault="00000000">
      <w:pPr>
        <w:pStyle w:val="Nivel2"/>
        <w:numPr>
          <w:ilvl w:val="0"/>
          <w:numId w:val="0"/>
        </w:numPr>
        <w:spacing w:before="57" w:after="57"/>
        <w:rPr>
          <w:rFonts w:hint="eastAsia"/>
        </w:rPr>
      </w:pPr>
      <w:r>
        <w:rPr>
          <w:rFonts w:ascii="Verdana" w:hAnsi="Verdana"/>
        </w:rPr>
        <w:t>20.4 A multa será recolhida em percentual de 10% incidente sobre o valor do contrato licitado, recolhida no prazo máximo de 30 (Trinta) dias úteis, a contar da comunicação oficial.</w:t>
      </w:r>
    </w:p>
    <w:p w14:paraId="0B006F9F" w14:textId="77777777" w:rsidR="001F3421" w:rsidRDefault="00000000">
      <w:pPr>
        <w:pStyle w:val="Nivel2"/>
        <w:numPr>
          <w:ilvl w:val="0"/>
          <w:numId w:val="0"/>
        </w:numPr>
        <w:spacing w:before="57" w:after="57"/>
        <w:rPr>
          <w:rFonts w:hint="eastAsi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2AC6DD9C" w14:textId="77777777" w:rsidR="001F3421" w:rsidRDefault="00000000">
      <w:pPr>
        <w:pStyle w:val="Nivel2"/>
        <w:numPr>
          <w:ilvl w:val="0"/>
          <w:numId w:val="0"/>
        </w:numPr>
        <w:spacing w:before="57" w:after="57"/>
        <w:rPr>
          <w:rFonts w:hint="eastAsia"/>
        </w:rPr>
      </w:pPr>
      <w:r>
        <w:rPr>
          <w:rFonts w:ascii="Verdana" w:hAnsi="Verdana"/>
        </w:rPr>
        <w:t>20.4.2 Para as infrações previstas nos itens 20.1.4, 20.1.5, 20.1.6, 20.1.7 e 20.1.8, a multa será de 15% do valor do contrato licitado.</w:t>
      </w:r>
    </w:p>
    <w:p w14:paraId="2A308204" w14:textId="77777777" w:rsidR="001F3421" w:rsidRDefault="00000000">
      <w:pPr>
        <w:pStyle w:val="Nivel2"/>
        <w:numPr>
          <w:ilvl w:val="0"/>
          <w:numId w:val="0"/>
        </w:numPr>
        <w:spacing w:before="57" w:after="57"/>
        <w:rPr>
          <w:rFonts w:hint="eastAsia"/>
        </w:rPr>
      </w:pPr>
      <w:r>
        <w:rPr>
          <w:rFonts w:ascii="Verdana" w:hAnsi="Verdana"/>
        </w:rPr>
        <w:t>20.5 As sanções de advertência, impedimento de licitar e contratar e declaração de inidoneidade para licitar ou contratar poderão ser aplicadas, cumulativamente ou não, à penalidade de multa.</w:t>
      </w:r>
    </w:p>
    <w:p w14:paraId="21F88CDA" w14:textId="77777777" w:rsidR="001F3421" w:rsidRDefault="00000000">
      <w:pPr>
        <w:pStyle w:val="Nivel2"/>
        <w:numPr>
          <w:ilvl w:val="0"/>
          <w:numId w:val="0"/>
        </w:numPr>
        <w:spacing w:before="57" w:after="57"/>
        <w:rPr>
          <w:rFonts w:hint="eastAsia"/>
        </w:rPr>
      </w:pPr>
      <w:r>
        <w:rPr>
          <w:rFonts w:ascii="Verdana" w:hAnsi="Verdana"/>
        </w:rPr>
        <w:t>20.6 Na aplicação da sanção de multa será facultada a defesa do interessado no prazo de 15 (quinze) dias úteis, contado da data de sua intimação.</w:t>
      </w:r>
    </w:p>
    <w:p w14:paraId="57403FEA" w14:textId="77777777" w:rsidR="001F3421" w:rsidRDefault="00000000">
      <w:pPr>
        <w:pStyle w:val="Nivel2"/>
        <w:numPr>
          <w:ilvl w:val="0"/>
          <w:numId w:val="0"/>
        </w:numPr>
        <w:spacing w:before="57" w:after="57"/>
        <w:rPr>
          <w:rFonts w:hint="eastAsi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6E0E11A" w14:textId="77777777" w:rsidR="001F3421" w:rsidRDefault="00000000">
      <w:pPr>
        <w:pStyle w:val="Nivel2"/>
        <w:numPr>
          <w:ilvl w:val="0"/>
          <w:numId w:val="0"/>
        </w:numPr>
        <w:spacing w:before="57" w:after="57"/>
        <w:rPr>
          <w:rFonts w:hint="eastAsia"/>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5" w:history="1">
        <w:r>
          <w:rPr>
            <w:rFonts w:ascii="Verdana" w:hAnsi="Verdana"/>
            <w:color w:val="000000"/>
          </w:rPr>
          <w:t>art. 156, §5º, da Lei n.º 14.133/2021</w:t>
        </w:r>
      </w:hyperlink>
      <w:r>
        <w:rPr>
          <w:rFonts w:ascii="Verdana" w:hAnsi="Verdana"/>
        </w:rPr>
        <w:t>.</w:t>
      </w:r>
    </w:p>
    <w:p w14:paraId="0C288E45" w14:textId="77777777" w:rsidR="001F3421" w:rsidRDefault="00000000">
      <w:pPr>
        <w:pStyle w:val="Nivel2"/>
        <w:numPr>
          <w:ilvl w:val="0"/>
          <w:numId w:val="0"/>
        </w:numPr>
        <w:spacing w:before="57" w:after="57"/>
        <w:rPr>
          <w:rFonts w:hint="eastAsia"/>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0AE6AF28" w14:textId="77777777" w:rsidR="001F3421" w:rsidRDefault="00000000">
      <w:pPr>
        <w:pStyle w:val="Nivel2"/>
        <w:numPr>
          <w:ilvl w:val="0"/>
          <w:numId w:val="0"/>
        </w:numPr>
        <w:spacing w:before="57" w:after="57"/>
        <w:rPr>
          <w:rFonts w:hint="eastAsia"/>
        </w:rPr>
      </w:pPr>
      <w:r>
        <w:rPr>
          <w:rFonts w:ascii="Verdana" w:hAnsi="Verdana"/>
        </w:rPr>
        <w:t xml:space="preserve">20.10 A apuração de responsabilidades relacionadas às sanções de impedimento de licitar e contratar e de declaração de inidoneidade para licitar ou contratar demandará a instauração de </w:t>
      </w:r>
      <w:r>
        <w:rPr>
          <w:rFonts w:ascii="Verdana" w:hAnsi="Verdana"/>
        </w:rPr>
        <w:lastRenderedPageBreak/>
        <w:t xml:space="preserve">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EDA4CF3" w14:textId="77777777" w:rsidR="001F3421" w:rsidRDefault="00000000">
      <w:pPr>
        <w:pStyle w:val="Nivel2"/>
        <w:numPr>
          <w:ilvl w:val="0"/>
          <w:numId w:val="0"/>
        </w:numPr>
        <w:spacing w:before="57" w:after="57"/>
        <w:rPr>
          <w:rFonts w:hint="eastAsi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C6E1B1" w14:textId="77777777" w:rsidR="001F3421" w:rsidRDefault="00000000">
      <w:pPr>
        <w:pStyle w:val="Nivel2"/>
        <w:numPr>
          <w:ilvl w:val="0"/>
          <w:numId w:val="0"/>
        </w:numPr>
        <w:spacing w:before="57" w:after="57"/>
        <w:rPr>
          <w:rFonts w:hint="eastAsi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3CD0DDC" w14:textId="77777777" w:rsidR="001F3421" w:rsidRDefault="00000000">
      <w:pPr>
        <w:pStyle w:val="Nivel2"/>
        <w:numPr>
          <w:ilvl w:val="0"/>
          <w:numId w:val="0"/>
        </w:numPr>
        <w:spacing w:before="57" w:after="57"/>
        <w:rPr>
          <w:rFonts w:hint="eastAsia"/>
        </w:rPr>
      </w:pPr>
      <w:r>
        <w:rPr>
          <w:rFonts w:ascii="Verdana" w:hAnsi="Verdana"/>
        </w:rPr>
        <w:t>20.12 O recurso e o pedido de reconsideração terão efeito suspensivo do ato ou da decisão recorrida até que sobrevenha decisão final da autoridade competente.</w:t>
      </w:r>
    </w:p>
    <w:p w14:paraId="3C995A22" w14:textId="77777777" w:rsidR="001F3421" w:rsidRDefault="00000000">
      <w:pPr>
        <w:pStyle w:val="Nivel2"/>
        <w:numPr>
          <w:ilvl w:val="0"/>
          <w:numId w:val="0"/>
        </w:numPr>
        <w:spacing w:before="57" w:after="57"/>
        <w:rPr>
          <w:rFonts w:hint="eastAsia"/>
        </w:rPr>
      </w:pPr>
      <w:r>
        <w:rPr>
          <w:rFonts w:ascii="Verdana" w:hAnsi="Verdana" w:cs="Arial"/>
          <w:shd w:val="clear" w:color="auto" w:fill="FFFFFF"/>
        </w:rPr>
        <w:t>20.13 A aplicação das sanções previstas neste edital não exclui, em hipótese alguma, a obrigação de reparação integral dos danos causados.</w:t>
      </w:r>
    </w:p>
    <w:p w14:paraId="6223A071" w14:textId="77777777" w:rsidR="001F3421" w:rsidRDefault="001F3421">
      <w:pPr>
        <w:pStyle w:val="PargrafodaLista"/>
        <w:spacing w:before="57" w:after="57" w:line="276" w:lineRule="auto"/>
        <w:ind w:left="0"/>
        <w:contextualSpacing w:val="0"/>
        <w:jc w:val="both"/>
        <w:rPr>
          <w:rFonts w:ascii="Verdana" w:hAnsi="Verdana"/>
          <w:sz w:val="20"/>
          <w:szCs w:val="20"/>
          <w:shd w:val="clear" w:color="auto" w:fill="FFFFFF"/>
        </w:rPr>
      </w:pPr>
    </w:p>
    <w:p w14:paraId="0BCF03F1" w14:textId="77777777" w:rsidR="001F3421" w:rsidRDefault="00000000">
      <w:pPr>
        <w:pStyle w:val="Nivel01"/>
        <w:spacing w:before="57" w:after="57" w:line="276" w:lineRule="auto"/>
      </w:pPr>
      <w:r>
        <w:rPr>
          <w:rFonts w:ascii="Verdana" w:hAnsi="Verdana" w:cs="Arial"/>
        </w:rPr>
        <w:t>21. DA IMPUGNAÇÃO AO EDITAL E DO PEDIDO DE ESCLARECIMENTO</w:t>
      </w:r>
    </w:p>
    <w:p w14:paraId="1FD6F5D1" w14:textId="77777777" w:rsidR="001F3421"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4A10E6C"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1B30142"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4B43E10C"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061D5950"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EF81546"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7E54F5A5"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1C60A544"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2B0F1F4" w14:textId="77777777" w:rsidR="001F3421"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193EE5B9" w14:textId="77777777" w:rsidR="001F3421" w:rsidRDefault="001F3421">
      <w:pPr>
        <w:pStyle w:val="PargrafodaLista"/>
        <w:spacing w:before="57" w:after="57" w:line="276" w:lineRule="auto"/>
        <w:ind w:left="0"/>
        <w:contextualSpacing w:val="0"/>
        <w:jc w:val="both"/>
        <w:rPr>
          <w:rFonts w:ascii="Verdana" w:hAnsi="Verdana"/>
          <w:sz w:val="20"/>
          <w:szCs w:val="20"/>
        </w:rPr>
      </w:pPr>
    </w:p>
    <w:p w14:paraId="1CFFBA02" w14:textId="77777777" w:rsidR="001F3421" w:rsidRDefault="00000000">
      <w:pPr>
        <w:pStyle w:val="Nivel01"/>
        <w:spacing w:before="57" w:after="57" w:line="276" w:lineRule="auto"/>
      </w:pPr>
      <w:r>
        <w:rPr>
          <w:rFonts w:ascii="Verdana" w:hAnsi="Verdana" w:cs="Arial"/>
        </w:rPr>
        <w:t>22. DAS DISPOSIÇÕES GERAIS</w:t>
      </w:r>
    </w:p>
    <w:p w14:paraId="198FA35D" w14:textId="77777777" w:rsidR="001F3421"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367AE8F3" w14:textId="77777777" w:rsidR="001F3421" w:rsidRDefault="00000000">
      <w:pPr>
        <w:spacing w:before="57" w:after="57" w:line="276" w:lineRule="auto"/>
        <w:jc w:val="both"/>
      </w:pPr>
      <w:r>
        <w:rPr>
          <w:rFonts w:ascii="Verdana" w:hAnsi="Verdana" w:cs="Arial"/>
          <w:color w:val="000000"/>
          <w:sz w:val="20"/>
          <w:szCs w:val="20"/>
        </w:rPr>
        <w:lastRenderedPageBreak/>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44774AA" w14:textId="77777777" w:rsidR="001F3421"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6453750C" w14:textId="77777777" w:rsidR="001F3421"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0BE3EA6" w14:textId="77777777" w:rsidR="001F3421"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4D7658B8" w14:textId="77777777" w:rsidR="001F3421"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503672C5" w14:textId="77777777" w:rsidR="001F3421"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3DDC6EF" w14:textId="77777777" w:rsidR="001F3421"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E2590B8" w14:textId="77777777" w:rsidR="001F3421"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22DD124" w14:textId="77777777" w:rsidR="001F3421"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32BD13F1" w14:textId="77777777" w:rsidR="001F3421" w:rsidRDefault="00000000">
      <w:pPr>
        <w:spacing w:before="57" w:after="57" w:line="276" w:lineRule="auto"/>
        <w:jc w:val="both"/>
      </w:pPr>
      <w:r>
        <w:rPr>
          <w:rFonts w:ascii="Verdana" w:hAnsi="Verdana" w:cs="Arial"/>
          <w:color w:val="000000"/>
          <w:sz w:val="20"/>
          <w:szCs w:val="20"/>
        </w:rPr>
        <w:t xml:space="preserve">22.11 O Edital está disponibilizado, na íntegra, nos endereços eletrônicos </w:t>
      </w:r>
      <w:r>
        <w:rPr>
          <w:rFonts w:ascii="Verdana" w:hAnsi="Verdana" w:cs="Arial"/>
          <w:b/>
          <w:bCs/>
          <w:sz w:val="20"/>
          <w:szCs w:val="20"/>
          <w:u w:val="single"/>
        </w:rPr>
        <w:t>http://</w:t>
      </w:r>
      <w:bookmarkStart w:id="22" w:name="_Hlk123138684_Copia_3"/>
      <w:r>
        <w:rPr>
          <w:rFonts w:ascii="Verdana" w:hAnsi="Verdana" w:cs="Arial"/>
          <w:b/>
          <w:bCs/>
          <w:color w:val="000000"/>
          <w:sz w:val="20"/>
          <w:szCs w:val="20"/>
          <w:u w:val="single"/>
        </w:rPr>
        <w:t>www.portaldecompraspublicas.com.br</w:t>
      </w:r>
      <w:bookmarkEnd w:id="22"/>
      <w:r>
        <w:rPr>
          <w:rFonts w:ascii="Verdana" w:hAnsi="Verdana" w:cs="Arial"/>
          <w:color w:val="000000"/>
          <w:sz w:val="20"/>
          <w:szCs w:val="20"/>
        </w:rPr>
        <w:t xml:space="preserve">, </w:t>
      </w:r>
      <w:hyperlink r:id="rId22">
        <w:r>
          <w:rPr>
            <w:rStyle w:val="Hyperlink"/>
            <w:rFonts w:ascii="Verdana" w:hAnsi="Verdana" w:cs="Arial"/>
            <w:b/>
            <w:bCs/>
            <w:color w:val="auto"/>
            <w:sz w:val="20"/>
            <w:szCs w:val="20"/>
          </w:rPr>
          <w:t>www.saogabriel.es.gov.br</w:t>
        </w:r>
      </w:hyperlink>
      <w:r>
        <w:rPr>
          <w:rFonts w:ascii="Verdana" w:hAnsi="Verdana" w:cs="Arial"/>
          <w:color w:val="000000"/>
          <w:sz w:val="20"/>
          <w:szCs w:val="20"/>
        </w:rPr>
        <w:t xml:space="preserve"> e tamb</w:t>
      </w:r>
      <w:r>
        <w:rPr>
          <w:rFonts w:ascii="Verdana" w:hAnsi="Verdana"/>
          <w:sz w:val="20"/>
          <w:szCs w:val="20"/>
        </w:rPr>
        <w:t xml:space="preserve">ém poderá obtido através do e-mail </w:t>
      </w:r>
      <w:hyperlink r:id="rId23">
        <w:r>
          <w:rPr>
            <w:rFonts w:ascii="Verdana" w:hAnsi="Verdana"/>
            <w:color w:val="000080"/>
            <w:sz w:val="20"/>
            <w:szCs w:val="20"/>
            <w:u w:val="single"/>
          </w:rPr>
          <w:t>licitacao@</w:t>
        </w:r>
      </w:hyperlink>
      <w:hyperlink r:id="rId24">
        <w:r>
          <w:rPr>
            <w:rFonts w:ascii="Verdana" w:hAnsi="Verdana"/>
            <w:color w:val="000080"/>
            <w:sz w:val="20"/>
            <w:szCs w:val="20"/>
            <w:u w:val="single"/>
          </w:rPr>
          <w:t>saogabriel</w:t>
        </w:r>
      </w:hyperlink>
      <w:hyperlink r:id="rId25">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1AB2D16F" w14:textId="77777777" w:rsidR="001F3421"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59194160" w14:textId="77777777" w:rsidR="001F3421" w:rsidRDefault="00000000">
      <w:pPr>
        <w:spacing w:before="57" w:after="57" w:line="276" w:lineRule="auto"/>
        <w:jc w:val="both"/>
      </w:pPr>
      <w:r>
        <w:rPr>
          <w:rFonts w:ascii="Verdana" w:hAnsi="Verdana" w:cs="Arial"/>
          <w:color w:val="000000"/>
          <w:sz w:val="20"/>
          <w:szCs w:val="20"/>
        </w:rPr>
        <w:t>22.12.1 ANEXO I – Termo de Referência;</w:t>
      </w:r>
    </w:p>
    <w:p w14:paraId="38EDE69A" w14:textId="77777777" w:rsidR="001F3421" w:rsidRDefault="00000000">
      <w:pPr>
        <w:spacing w:before="57" w:after="57" w:line="276" w:lineRule="auto"/>
        <w:jc w:val="both"/>
      </w:pPr>
      <w:r>
        <w:rPr>
          <w:rFonts w:ascii="Verdana" w:hAnsi="Verdana" w:cs="Arial"/>
          <w:color w:val="000000"/>
          <w:sz w:val="20"/>
          <w:szCs w:val="20"/>
        </w:rPr>
        <w:t>22.12.2 ANEXO I-1 – Estudo Técnico Preliminar;</w:t>
      </w:r>
    </w:p>
    <w:p w14:paraId="19B47CE9" w14:textId="77777777" w:rsidR="001F3421" w:rsidRDefault="00000000">
      <w:pPr>
        <w:spacing w:before="57" w:after="57" w:line="276" w:lineRule="auto"/>
        <w:jc w:val="both"/>
      </w:pPr>
      <w:r>
        <w:rPr>
          <w:rFonts w:ascii="Verdana" w:hAnsi="Verdana" w:cs="Arial"/>
          <w:color w:val="000000"/>
          <w:sz w:val="20"/>
          <w:szCs w:val="20"/>
        </w:rPr>
        <w:t>22.12.2.1 ANEXO II – Modelo Orientativo de Proposta;</w:t>
      </w:r>
    </w:p>
    <w:p w14:paraId="3C28BDC1" w14:textId="77777777" w:rsidR="001F3421"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0204570E" w14:textId="77777777" w:rsidR="001F3421" w:rsidRDefault="001F3421">
      <w:pPr>
        <w:keepNext/>
        <w:keepLines/>
        <w:tabs>
          <w:tab w:val="left" w:pos="567"/>
        </w:tabs>
        <w:spacing w:line="276" w:lineRule="auto"/>
        <w:ind w:left="360"/>
        <w:jc w:val="center"/>
        <w:outlineLvl w:val="0"/>
        <w:rPr>
          <w:sz w:val="20"/>
          <w:szCs w:val="20"/>
        </w:rPr>
      </w:pPr>
    </w:p>
    <w:p w14:paraId="7B8C6190" w14:textId="2A6BF840" w:rsidR="001F3421"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89704A">
        <w:rPr>
          <w:rFonts w:ascii="Verdana" w:hAnsi="Verdana" w:cs="Arial"/>
          <w:color w:val="000000"/>
          <w:sz w:val="20"/>
          <w:szCs w:val="20"/>
        </w:rPr>
        <w:t>0</w:t>
      </w:r>
      <w:r w:rsidR="00ED6A03">
        <w:rPr>
          <w:rFonts w:ascii="Verdana" w:hAnsi="Verdana" w:cs="Arial"/>
          <w:color w:val="000000"/>
          <w:sz w:val="20"/>
          <w:szCs w:val="20"/>
        </w:rPr>
        <w:t>8</w:t>
      </w:r>
      <w:r>
        <w:rPr>
          <w:rFonts w:ascii="Verdana" w:hAnsi="Verdana" w:cs="Arial"/>
          <w:color w:val="000000"/>
          <w:sz w:val="20"/>
          <w:szCs w:val="20"/>
        </w:rPr>
        <w:t xml:space="preserve"> de </w:t>
      </w:r>
      <w:r w:rsidR="0089704A">
        <w:rPr>
          <w:rFonts w:ascii="Verdana" w:hAnsi="Verdana" w:cs="Arial"/>
          <w:color w:val="000000"/>
          <w:sz w:val="20"/>
          <w:szCs w:val="20"/>
        </w:rPr>
        <w:t>dezembro</w:t>
      </w:r>
      <w:r>
        <w:rPr>
          <w:rFonts w:ascii="Verdana" w:hAnsi="Verdana" w:cs="Arial"/>
          <w:color w:val="000000"/>
          <w:sz w:val="20"/>
          <w:szCs w:val="20"/>
        </w:rPr>
        <w:t xml:space="preserve"> de 2025.</w:t>
      </w:r>
    </w:p>
    <w:p w14:paraId="5387DB55" w14:textId="77777777" w:rsidR="001F3421" w:rsidRDefault="001F3421">
      <w:pPr>
        <w:tabs>
          <w:tab w:val="left" w:pos="1440"/>
        </w:tabs>
        <w:snapToGrid w:val="0"/>
        <w:spacing w:before="120" w:after="120" w:line="276" w:lineRule="auto"/>
        <w:ind w:left="1638"/>
        <w:jc w:val="both"/>
        <w:rPr>
          <w:rFonts w:ascii="Verdana" w:hAnsi="Verdana" w:cs="Arial"/>
          <w:sz w:val="20"/>
          <w:szCs w:val="20"/>
        </w:rPr>
      </w:pPr>
    </w:p>
    <w:p w14:paraId="1DF62CC3" w14:textId="77777777" w:rsidR="001F3421" w:rsidRDefault="001F3421">
      <w:pPr>
        <w:tabs>
          <w:tab w:val="left" w:pos="1440"/>
        </w:tabs>
        <w:snapToGrid w:val="0"/>
        <w:spacing w:before="120" w:after="120" w:line="276" w:lineRule="auto"/>
        <w:ind w:left="1638"/>
        <w:jc w:val="both"/>
        <w:rPr>
          <w:rFonts w:ascii="Verdana" w:hAnsi="Verdana" w:cs="Arial"/>
          <w:sz w:val="20"/>
          <w:szCs w:val="20"/>
        </w:rPr>
      </w:pPr>
    </w:p>
    <w:p w14:paraId="0820095D" w14:textId="77777777" w:rsidR="001F3421" w:rsidRDefault="001F3421">
      <w:pPr>
        <w:tabs>
          <w:tab w:val="left" w:pos="1440"/>
        </w:tabs>
        <w:snapToGrid w:val="0"/>
        <w:spacing w:before="120" w:after="120" w:line="276" w:lineRule="auto"/>
        <w:ind w:left="1638"/>
        <w:jc w:val="both"/>
        <w:rPr>
          <w:rFonts w:ascii="Verdana" w:hAnsi="Verdana" w:cs="Arial"/>
          <w:sz w:val="20"/>
          <w:szCs w:val="20"/>
        </w:rPr>
      </w:pPr>
    </w:p>
    <w:p w14:paraId="5013E410" w14:textId="77777777" w:rsidR="001F3421" w:rsidRDefault="00000000">
      <w:pPr>
        <w:spacing w:line="276" w:lineRule="auto"/>
        <w:jc w:val="center"/>
        <w:rPr>
          <w:rFonts w:ascii="Verdana" w:hAnsi="Verdana"/>
          <w:b/>
          <w:bCs/>
          <w:sz w:val="20"/>
          <w:szCs w:val="20"/>
        </w:rPr>
      </w:pPr>
      <w:r>
        <w:rPr>
          <w:rFonts w:ascii="Verdana" w:hAnsi="Verdana" w:cs="Arial"/>
          <w:b/>
          <w:bCs/>
          <w:sz w:val="20"/>
          <w:szCs w:val="20"/>
        </w:rPr>
        <w:t>FRANCIELI DA ROCHA AVILA</w:t>
      </w:r>
    </w:p>
    <w:p w14:paraId="26212B41" w14:textId="77777777" w:rsidR="001F3421" w:rsidRDefault="00000000">
      <w:pPr>
        <w:spacing w:line="276" w:lineRule="auto"/>
        <w:jc w:val="center"/>
        <w:rPr>
          <w:sz w:val="20"/>
          <w:szCs w:val="20"/>
        </w:rPr>
      </w:pPr>
      <w:r>
        <w:rPr>
          <w:rFonts w:ascii="Verdana" w:hAnsi="Verdana"/>
          <w:b/>
          <w:bCs/>
          <w:sz w:val="20"/>
          <w:szCs w:val="20"/>
        </w:rPr>
        <w:t>Secretária Municipal de Administraç</w:t>
      </w:r>
      <w:bookmarkStart w:id="23" w:name="_GoBack1111"/>
      <w:bookmarkStart w:id="24" w:name="_GoBack11"/>
      <w:bookmarkStart w:id="25" w:name="_GoBack31"/>
      <w:bookmarkStart w:id="26" w:name="_GoBack1112"/>
      <w:bookmarkStart w:id="27" w:name="_GoBack112"/>
      <w:bookmarkStart w:id="28" w:name="_GoBack311"/>
      <w:bookmarkStart w:id="29" w:name="_GoBack3111"/>
      <w:bookmarkStart w:id="30" w:name="_GoBack31121"/>
      <w:bookmarkStart w:id="31" w:name="_GoBack3"/>
      <w:bookmarkStart w:id="32" w:name="_GoBack3112"/>
      <w:bookmarkEnd w:id="23"/>
      <w:bookmarkEnd w:id="24"/>
      <w:bookmarkEnd w:id="25"/>
      <w:bookmarkEnd w:id="26"/>
      <w:bookmarkEnd w:id="27"/>
      <w:bookmarkEnd w:id="28"/>
      <w:bookmarkEnd w:id="29"/>
      <w:bookmarkEnd w:id="30"/>
      <w:bookmarkEnd w:id="31"/>
      <w:bookmarkEnd w:id="32"/>
      <w:r>
        <w:rPr>
          <w:rFonts w:ascii="Verdana" w:hAnsi="Verdana"/>
          <w:b/>
          <w:bCs/>
          <w:sz w:val="20"/>
          <w:szCs w:val="20"/>
        </w:rPr>
        <w:t>ão</w:t>
      </w:r>
    </w:p>
    <w:sectPr w:rsidR="001F3421">
      <w:headerReference w:type="default" r:id="rId26"/>
      <w:footerReference w:type="default" r:id="rId27"/>
      <w:pgSz w:w="11906" w:h="16838"/>
      <w:pgMar w:top="1767" w:right="872" w:bottom="1134" w:left="1367" w:header="517" w:footer="15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F245" w14:textId="77777777" w:rsidR="00457DBC" w:rsidRDefault="00457DBC">
      <w:r>
        <w:separator/>
      </w:r>
    </w:p>
  </w:endnote>
  <w:endnote w:type="continuationSeparator" w:id="0">
    <w:p w14:paraId="1D4ABB3A" w14:textId="77777777" w:rsidR="00457DBC" w:rsidRDefault="0045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273B" w14:textId="77777777" w:rsidR="001F3421"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6A35CF4F" w14:textId="77777777" w:rsidR="001F3421" w:rsidRDefault="00000000">
    <w:pPr>
      <w:pStyle w:val="Cabealho"/>
      <w:jc w:val="center"/>
      <w:rPr>
        <w:sz w:val="16"/>
        <w:szCs w:val="16"/>
      </w:rPr>
    </w:pPr>
    <w:r>
      <w:rPr>
        <w:rFonts w:ascii="Verdana" w:hAnsi="Verdana" w:cs="Times New Roman"/>
        <w:b/>
        <w:bCs/>
        <w:sz w:val="16"/>
        <w:szCs w:val="16"/>
      </w:rPr>
      <w:t>Telefax 0(xx) 27 3727-1366.</w:t>
    </w:r>
  </w:p>
  <w:p w14:paraId="2D5EF17A" w14:textId="77777777" w:rsidR="001F3421" w:rsidRDefault="001F34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CBB8" w14:textId="77777777" w:rsidR="00457DBC" w:rsidRDefault="00457DBC">
      <w:r>
        <w:separator/>
      </w:r>
    </w:p>
  </w:footnote>
  <w:footnote w:type="continuationSeparator" w:id="0">
    <w:p w14:paraId="526F5982" w14:textId="77777777" w:rsidR="00457DBC" w:rsidRDefault="0045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E8B9" w14:textId="77777777" w:rsidR="001F3421" w:rsidRDefault="00000000">
    <w:pPr>
      <w:jc w:val="center"/>
    </w:pPr>
    <w:r>
      <w:rPr>
        <w:noProof/>
      </w:rPr>
      <w:drawing>
        <wp:anchor distT="0" distB="0" distL="114935" distR="114935" simplePos="0" relativeHeight="19" behindDoc="1" locked="0" layoutInCell="0" allowOverlap="1" wp14:anchorId="42FBC303" wp14:editId="4F7512FF">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2CDE6B3" w14:textId="77777777" w:rsidR="001F342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9A0"/>
    <w:multiLevelType w:val="multilevel"/>
    <w:tmpl w:val="DBBC7C3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7306D91"/>
    <w:multiLevelType w:val="multilevel"/>
    <w:tmpl w:val="2682D7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20F6AD4"/>
    <w:multiLevelType w:val="multilevel"/>
    <w:tmpl w:val="1026D7C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135B507E"/>
    <w:multiLevelType w:val="multilevel"/>
    <w:tmpl w:val="5A1EC7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DD2E52"/>
    <w:multiLevelType w:val="multilevel"/>
    <w:tmpl w:val="7E4832E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5A05FA6"/>
    <w:multiLevelType w:val="multilevel"/>
    <w:tmpl w:val="6728E3C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1EB603A"/>
    <w:multiLevelType w:val="multilevel"/>
    <w:tmpl w:val="A0BE4BC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25064C7"/>
    <w:multiLevelType w:val="multilevel"/>
    <w:tmpl w:val="D4008A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86A6DB7"/>
    <w:multiLevelType w:val="multilevel"/>
    <w:tmpl w:val="CB3668C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A191AE7"/>
    <w:multiLevelType w:val="multilevel"/>
    <w:tmpl w:val="AD30AE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BAF7296"/>
    <w:multiLevelType w:val="multilevel"/>
    <w:tmpl w:val="6EFC5D5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E0D0319"/>
    <w:multiLevelType w:val="multilevel"/>
    <w:tmpl w:val="06623D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1729D2"/>
    <w:multiLevelType w:val="multilevel"/>
    <w:tmpl w:val="22B6E98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3132303"/>
    <w:multiLevelType w:val="multilevel"/>
    <w:tmpl w:val="D8F6FB6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56F2C07"/>
    <w:multiLevelType w:val="multilevel"/>
    <w:tmpl w:val="9DA088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A7A2873"/>
    <w:multiLevelType w:val="multilevel"/>
    <w:tmpl w:val="1A08EDA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0E674B7"/>
    <w:multiLevelType w:val="multilevel"/>
    <w:tmpl w:val="B1E66D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12E3355"/>
    <w:multiLevelType w:val="multilevel"/>
    <w:tmpl w:val="02F49A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20409137">
    <w:abstractNumId w:val="2"/>
  </w:num>
  <w:num w:numId="2" w16cid:durableId="1700355473">
    <w:abstractNumId w:val="17"/>
  </w:num>
  <w:num w:numId="3" w16cid:durableId="1491796138">
    <w:abstractNumId w:val="10"/>
  </w:num>
  <w:num w:numId="4" w16cid:durableId="1357728949">
    <w:abstractNumId w:val="4"/>
  </w:num>
  <w:num w:numId="5" w16cid:durableId="2128310802">
    <w:abstractNumId w:val="7"/>
  </w:num>
  <w:num w:numId="6" w16cid:durableId="1036274380">
    <w:abstractNumId w:val="3"/>
  </w:num>
  <w:num w:numId="7" w16cid:durableId="1598102473">
    <w:abstractNumId w:val="0"/>
  </w:num>
  <w:num w:numId="8" w16cid:durableId="1586037450">
    <w:abstractNumId w:val="6"/>
  </w:num>
  <w:num w:numId="9" w16cid:durableId="162094096">
    <w:abstractNumId w:val="9"/>
  </w:num>
  <w:num w:numId="10" w16cid:durableId="904220895">
    <w:abstractNumId w:val="13"/>
  </w:num>
  <w:num w:numId="11" w16cid:durableId="1753113738">
    <w:abstractNumId w:val="5"/>
  </w:num>
  <w:num w:numId="12" w16cid:durableId="1604263083">
    <w:abstractNumId w:val="12"/>
  </w:num>
  <w:num w:numId="13" w16cid:durableId="226038324">
    <w:abstractNumId w:val="1"/>
  </w:num>
  <w:num w:numId="14" w16cid:durableId="113333093">
    <w:abstractNumId w:val="8"/>
  </w:num>
  <w:num w:numId="15" w16cid:durableId="583340413">
    <w:abstractNumId w:val="15"/>
  </w:num>
  <w:num w:numId="16" w16cid:durableId="426581671">
    <w:abstractNumId w:val="14"/>
  </w:num>
  <w:num w:numId="17" w16cid:durableId="1215311625">
    <w:abstractNumId w:val="16"/>
  </w:num>
  <w:num w:numId="18" w16cid:durableId="692606774">
    <w:abstractNumId w:val="11"/>
  </w:num>
  <w:num w:numId="19" w16cid:durableId="2118913983">
    <w:abstractNumId w:val="17"/>
  </w:num>
  <w:num w:numId="20" w16cid:durableId="1171488293">
    <w:abstractNumId w:val="17"/>
  </w:num>
  <w:num w:numId="21" w16cid:durableId="1101027719">
    <w:abstractNumId w:val="17"/>
  </w:num>
  <w:num w:numId="22" w16cid:durableId="235558598">
    <w:abstractNumId w:val="17"/>
  </w:num>
  <w:num w:numId="23" w16cid:durableId="341736313">
    <w:abstractNumId w:val="17"/>
  </w:num>
  <w:num w:numId="24" w16cid:durableId="146943965">
    <w:abstractNumId w:val="17"/>
  </w:num>
  <w:num w:numId="25" w16cid:durableId="1480878468">
    <w:abstractNumId w:val="17"/>
  </w:num>
  <w:num w:numId="26" w16cid:durableId="1317346384">
    <w:abstractNumId w:val="17"/>
  </w:num>
  <w:num w:numId="27" w16cid:durableId="262147528">
    <w:abstractNumId w:val="17"/>
  </w:num>
  <w:num w:numId="28" w16cid:durableId="971448897">
    <w:abstractNumId w:val="17"/>
  </w:num>
  <w:num w:numId="29" w16cid:durableId="1663387665">
    <w:abstractNumId w:val="17"/>
  </w:num>
  <w:num w:numId="30" w16cid:durableId="413475093">
    <w:abstractNumId w:val="17"/>
  </w:num>
  <w:num w:numId="31" w16cid:durableId="770130255">
    <w:abstractNumId w:val="17"/>
  </w:num>
  <w:num w:numId="32" w16cid:durableId="5679592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3421"/>
    <w:rsid w:val="001F3421"/>
    <w:rsid w:val="00457DBC"/>
    <w:rsid w:val="00486D11"/>
    <w:rsid w:val="005268E2"/>
    <w:rsid w:val="00623A5B"/>
    <w:rsid w:val="006340D9"/>
    <w:rsid w:val="00772CFE"/>
    <w:rsid w:val="007A0F76"/>
    <w:rsid w:val="0089704A"/>
    <w:rsid w:val="008F1C46"/>
    <w:rsid w:val="009F3737"/>
    <w:rsid w:val="00A5672E"/>
    <w:rsid w:val="00A720EB"/>
    <w:rsid w:val="00BD1B5C"/>
    <w:rsid w:val="00E45D0F"/>
    <w:rsid w:val="00E54ACB"/>
    <w:rsid w:val="00ED6A03"/>
    <w:rsid w:val="00F50415"/>
    <w:rsid w:val="00FC4E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CFD73"/>
  <w15:docId w15:val="{32A27088-F75C-4F58-B87C-2F363C2A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
    <w:name w:val="Internet Link"/>
    <w:uiPriority w:val="99"/>
    <w:qFormat/>
    <w:rsid w:val="002358AC"/>
    <w:rPr>
      <w:color w:val="000080"/>
      <w:u w:val="single"/>
    </w:rPr>
  </w:style>
  <w:style w:type="character" w:styleId="Nmerodepgina">
    <w:name w:val="page number"/>
    <w:basedOn w:val="Fontepargpadro"/>
    <w:qFormat/>
    <w:rsid w:val="00F56865"/>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character" w:customStyle="1" w:styleId="InternetLink1">
    <w:name w:val="Internet Link1"/>
    <w:uiPriority w:val="99"/>
    <w:qFormat/>
    <w:rsid w:val="0089704A"/>
    <w:rPr>
      <w:color w:val="000080"/>
      <w:u w:val="single"/>
    </w:rPr>
  </w:style>
  <w:style w:type="character" w:customStyle="1" w:styleId="t286pc">
    <w:name w:val="t286pc"/>
    <w:basedOn w:val="Fontepargpadro"/>
    <w:qFormat/>
    <w:rsid w:val="00897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ntTable" Target="fontTable.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www.saogabriel.es.gov.b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3446</TotalTime>
  <Pages>18</Pages>
  <Words>8927</Words>
  <Characters>48210</Characters>
  <Application>Microsoft Office Word</Application>
  <DocSecurity>0</DocSecurity>
  <Lines>401</Lines>
  <Paragraphs>114</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194</cp:revision>
  <cp:lastPrinted>2025-12-08T19:51:00Z</cp:lastPrinted>
  <dcterms:created xsi:type="dcterms:W3CDTF">2024-05-29T14:00:00Z</dcterms:created>
  <dcterms:modified xsi:type="dcterms:W3CDTF">2025-12-11T15:40:00Z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